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0F001" w14:textId="77777777" w:rsidR="008F042E" w:rsidRPr="00B504DE" w:rsidRDefault="008F042E" w:rsidP="008F042E">
      <w:pPr>
        <w:shd w:val="clear" w:color="auto" w:fill="FFFEFE"/>
        <w:spacing w:after="0"/>
        <w:ind w:left="5184"/>
        <w:rPr>
          <w:rFonts w:eastAsia="Times New Roman"/>
          <w:bCs/>
          <w:sz w:val="24"/>
          <w:szCs w:val="24"/>
          <w:lang w:eastAsia="lt-LT"/>
        </w:rPr>
      </w:pPr>
      <w:r w:rsidRPr="00B504DE">
        <w:rPr>
          <w:rFonts w:eastAsia="Times New Roman"/>
          <w:bCs/>
          <w:sz w:val="24"/>
          <w:szCs w:val="24"/>
          <w:lang w:eastAsia="lt-LT"/>
        </w:rPr>
        <w:t>PATVIRTINTA</w:t>
      </w:r>
    </w:p>
    <w:p w14:paraId="0FB418C1" w14:textId="77777777" w:rsidR="008F042E" w:rsidRPr="00B504DE" w:rsidRDefault="008F042E" w:rsidP="008F042E">
      <w:pPr>
        <w:shd w:val="clear" w:color="auto" w:fill="FFFEFE"/>
        <w:spacing w:after="0"/>
        <w:rPr>
          <w:rFonts w:eastAsia="Times New Roman"/>
          <w:bCs/>
          <w:sz w:val="24"/>
          <w:szCs w:val="24"/>
          <w:lang w:eastAsia="lt-LT"/>
        </w:rPr>
      </w:pPr>
      <w:r w:rsidRPr="00B504DE">
        <w:rPr>
          <w:rFonts w:eastAsia="Times New Roman"/>
          <w:bCs/>
          <w:sz w:val="24"/>
          <w:szCs w:val="24"/>
          <w:lang w:eastAsia="lt-LT"/>
        </w:rPr>
        <w:t xml:space="preserve">                                                                                      Anykščių kultūros centro direktoriaus</w:t>
      </w:r>
    </w:p>
    <w:p w14:paraId="0B26550C" w14:textId="69D36669" w:rsidR="008F042E" w:rsidRDefault="008F042E" w:rsidP="008F042E">
      <w:pPr>
        <w:shd w:val="clear" w:color="auto" w:fill="FFFEFE"/>
        <w:spacing w:after="0"/>
        <w:rPr>
          <w:rFonts w:eastAsia="Times New Roman"/>
          <w:bCs/>
          <w:sz w:val="24"/>
          <w:szCs w:val="24"/>
          <w:lang w:eastAsia="lt-LT"/>
        </w:rPr>
      </w:pPr>
      <w:r w:rsidRPr="00B504DE">
        <w:rPr>
          <w:rFonts w:eastAsia="Times New Roman"/>
          <w:bCs/>
          <w:sz w:val="24"/>
          <w:szCs w:val="24"/>
          <w:lang w:eastAsia="lt-LT"/>
        </w:rPr>
        <w:t xml:space="preserve">                                                                           </w:t>
      </w:r>
      <w:r>
        <w:rPr>
          <w:rFonts w:eastAsia="Times New Roman"/>
          <w:bCs/>
          <w:sz w:val="24"/>
          <w:szCs w:val="24"/>
          <w:lang w:eastAsia="lt-LT"/>
        </w:rPr>
        <w:t xml:space="preserve">           2024 m. birželio </w:t>
      </w:r>
      <w:r w:rsidR="00402451">
        <w:rPr>
          <w:rFonts w:eastAsia="Times New Roman"/>
          <w:bCs/>
          <w:sz w:val="24"/>
          <w:szCs w:val="24"/>
          <w:lang w:eastAsia="lt-LT"/>
        </w:rPr>
        <w:t>26</w:t>
      </w:r>
      <w:r>
        <w:rPr>
          <w:rFonts w:eastAsia="Times New Roman"/>
          <w:bCs/>
          <w:sz w:val="24"/>
          <w:szCs w:val="24"/>
          <w:lang w:eastAsia="lt-LT"/>
        </w:rPr>
        <w:t xml:space="preserve"> d. įsakymu Nr.</w:t>
      </w:r>
      <w:r w:rsidR="00402451">
        <w:rPr>
          <w:rFonts w:eastAsia="Times New Roman"/>
          <w:bCs/>
          <w:sz w:val="24"/>
          <w:szCs w:val="24"/>
          <w:lang w:eastAsia="lt-LT"/>
        </w:rPr>
        <w:t xml:space="preserve"> V–15</w:t>
      </w:r>
    </w:p>
    <w:p w14:paraId="589951EC" w14:textId="77777777" w:rsidR="008F042E" w:rsidRDefault="008F042E" w:rsidP="008F042E">
      <w:pPr>
        <w:pStyle w:val="Default"/>
        <w:spacing w:line="360" w:lineRule="auto"/>
        <w:jc w:val="center"/>
        <w:rPr>
          <w:rFonts w:eastAsia="Times New Roman" w:cstheme="minorBidi"/>
          <w:bCs/>
          <w:color w:val="auto"/>
          <w:lang w:eastAsia="lt-LT"/>
        </w:rPr>
      </w:pPr>
    </w:p>
    <w:p w14:paraId="0CE8BD27" w14:textId="77777777" w:rsidR="008F042E" w:rsidRDefault="008F042E" w:rsidP="008F042E">
      <w:pPr>
        <w:pStyle w:val="Default"/>
        <w:spacing w:line="360" w:lineRule="auto"/>
        <w:jc w:val="center"/>
      </w:pPr>
    </w:p>
    <w:p w14:paraId="57AD42A7" w14:textId="11168D63" w:rsidR="008F042E" w:rsidRDefault="00402451" w:rsidP="008F042E">
      <w:pPr>
        <w:pStyle w:val="Default"/>
        <w:spacing w:line="276" w:lineRule="auto"/>
        <w:jc w:val="center"/>
        <w:rPr>
          <w:b/>
          <w:bCs/>
        </w:rPr>
      </w:pPr>
      <w:r>
        <w:rPr>
          <w:b/>
          <w:bCs/>
        </w:rPr>
        <w:t xml:space="preserve">ANYKŠČIŲ KULTŪROS CENTRO </w:t>
      </w:r>
      <w:r w:rsidR="008F042E" w:rsidRPr="008F042E">
        <w:rPr>
          <w:b/>
          <w:bCs/>
        </w:rPr>
        <w:t>ANTIKORUPCINIO ELGESIO TAISYKLĖS</w:t>
      </w:r>
    </w:p>
    <w:p w14:paraId="2CE2F76E" w14:textId="77777777" w:rsidR="008F042E" w:rsidRDefault="008F042E" w:rsidP="008F042E">
      <w:pPr>
        <w:pStyle w:val="Default"/>
        <w:spacing w:line="276" w:lineRule="auto"/>
        <w:jc w:val="center"/>
        <w:rPr>
          <w:b/>
          <w:bCs/>
        </w:rPr>
      </w:pPr>
    </w:p>
    <w:p w14:paraId="1A3B0CFB" w14:textId="77777777" w:rsidR="008F042E" w:rsidRDefault="008F042E" w:rsidP="001C64EE">
      <w:pPr>
        <w:pStyle w:val="Default"/>
        <w:numPr>
          <w:ilvl w:val="0"/>
          <w:numId w:val="2"/>
        </w:numPr>
        <w:tabs>
          <w:tab w:val="left" w:pos="284"/>
        </w:tabs>
        <w:spacing w:line="360" w:lineRule="auto"/>
        <w:ind w:left="0" w:firstLine="0"/>
        <w:jc w:val="center"/>
        <w:rPr>
          <w:b/>
          <w:bCs/>
        </w:rPr>
      </w:pPr>
      <w:r>
        <w:rPr>
          <w:b/>
          <w:bCs/>
        </w:rPr>
        <w:t>SKYRIUS</w:t>
      </w:r>
    </w:p>
    <w:p w14:paraId="666DC0BD" w14:textId="77777777" w:rsidR="008F042E" w:rsidRPr="0092537A" w:rsidRDefault="008F042E" w:rsidP="001C64EE">
      <w:pPr>
        <w:pStyle w:val="Default"/>
        <w:spacing w:line="480" w:lineRule="auto"/>
        <w:jc w:val="center"/>
        <w:rPr>
          <w:b/>
          <w:bCs/>
        </w:rPr>
      </w:pPr>
      <w:r>
        <w:rPr>
          <w:b/>
          <w:bCs/>
        </w:rPr>
        <w:t>BENDROSIOS NUOSTATOS</w:t>
      </w:r>
    </w:p>
    <w:p w14:paraId="1B87FE69" w14:textId="77777777" w:rsidR="008F042E" w:rsidRPr="001C64EE" w:rsidRDefault="008F042E" w:rsidP="008F042E">
      <w:pPr>
        <w:pStyle w:val="Default"/>
        <w:spacing w:line="360" w:lineRule="auto"/>
        <w:ind w:firstLine="284"/>
        <w:jc w:val="both"/>
      </w:pPr>
      <w:r w:rsidRPr="001C64EE">
        <w:t xml:space="preserve">1. Antikorupcinio elgesio taisyklių (toliau – Taisyklės) tikslas – užtikrinti Anykščių kultūros centro (toliau – Centras) veiklos skaidrumą ir korupcijos prevenciją, užkirsti kelią interesų konfliktams, įtvirtinti priimamų sprendimų nešališkumą. </w:t>
      </w:r>
    </w:p>
    <w:p w14:paraId="4B37BD43" w14:textId="77777777" w:rsidR="008F042E" w:rsidRPr="001C64EE" w:rsidRDefault="008F042E" w:rsidP="008F042E">
      <w:pPr>
        <w:pStyle w:val="Default"/>
        <w:spacing w:line="360" w:lineRule="auto"/>
        <w:ind w:firstLine="284"/>
        <w:jc w:val="both"/>
      </w:pPr>
      <w:r w:rsidRPr="001C64EE">
        <w:t xml:space="preserve">2. Taisyklės nustato Centro taikomas tarnybinės etikos vertybes, vykdomą dovanų politiką, privačių interesų konfliktų prevenciją. </w:t>
      </w:r>
    </w:p>
    <w:p w14:paraId="3464993E" w14:textId="77777777" w:rsidR="008F042E" w:rsidRPr="001C64EE" w:rsidRDefault="008F042E" w:rsidP="008F042E">
      <w:pPr>
        <w:pStyle w:val="Default"/>
        <w:spacing w:line="360" w:lineRule="auto"/>
        <w:ind w:firstLine="284"/>
        <w:jc w:val="both"/>
      </w:pPr>
      <w:r w:rsidRPr="001C64EE">
        <w:t xml:space="preserve">3. Taisyklių nuostatos taikomos visiems Centro darbuotojams (toliau Darbuotojas). </w:t>
      </w:r>
    </w:p>
    <w:p w14:paraId="1257BA90" w14:textId="77777777" w:rsidR="008F042E" w:rsidRPr="001C64EE" w:rsidRDefault="008F042E" w:rsidP="008F042E">
      <w:pPr>
        <w:pStyle w:val="Default"/>
        <w:spacing w:line="360" w:lineRule="auto"/>
        <w:ind w:firstLine="284"/>
        <w:jc w:val="both"/>
      </w:pPr>
      <w:r w:rsidRPr="001C64EE">
        <w:t xml:space="preserve">4. Taisyklės parengtos vadovaujantis Lietuvos Respublikos korupcijos prevencijos įstatymu, Lietuvos Respublikos viešųjų ir privačių interesų derinimo įstatymu, Lietuvos Respublikos civiliniu kodeksu, Lietuvos Respublikos baudžiamuoju kodeksu, Vyriausiosios tarnybinės etikos komisijos sprendimu „Dėl privačius interesus deklaruojančio asmens pareikšto nusišalinimo nepriėmimo kriterijų patvirtinimo“, „Dėl Privačių interesų deklaracijos formos bei jos pildymo, tikslinimo, papildymo ir pateikimo taisyklių patvirtinimo“, „Dėl rekomendacinių gairių dėl dovanų ir paslaugų priėmimo apribojimų“ ir „Dėl Rekomendacijų dėl Lietuvos Respublikos viešųjų ir privačių interesų derinimo įstatymo nuostatų laikymosi kontrolės ir priežiūros vykdymo patvirtinimo“ bei kitais teisės aktais. </w:t>
      </w:r>
    </w:p>
    <w:p w14:paraId="4A9CF463" w14:textId="77777777" w:rsidR="008F042E" w:rsidRPr="001C64EE" w:rsidRDefault="008F042E" w:rsidP="008F042E">
      <w:pPr>
        <w:pStyle w:val="Default"/>
        <w:spacing w:line="360" w:lineRule="auto"/>
        <w:ind w:firstLine="284"/>
        <w:jc w:val="both"/>
      </w:pPr>
      <w:r w:rsidRPr="001C64EE">
        <w:t xml:space="preserve">5. Taisyklėse vartojamos šios pagrindinės sąvokos: </w:t>
      </w:r>
    </w:p>
    <w:p w14:paraId="02585E26" w14:textId="77777777" w:rsidR="008F042E" w:rsidRPr="001C64EE" w:rsidRDefault="008F042E" w:rsidP="008F042E">
      <w:pPr>
        <w:pStyle w:val="Default"/>
        <w:spacing w:after="27" w:line="360" w:lineRule="auto"/>
        <w:ind w:firstLine="284"/>
        <w:jc w:val="both"/>
      </w:pPr>
      <w:r w:rsidRPr="001C64EE">
        <w:t xml:space="preserve">5.1. diskreditavimas – tokia veika (veikimas ar neveikimas), kuri kenkia Centro autoritetui, griauna pasitikėjimą ja ir ją kompromituoja; </w:t>
      </w:r>
    </w:p>
    <w:p w14:paraId="132085AA" w14:textId="77777777" w:rsidR="008F042E" w:rsidRPr="001C64EE" w:rsidRDefault="008F042E" w:rsidP="008F042E">
      <w:pPr>
        <w:pStyle w:val="Default"/>
        <w:spacing w:after="27" w:line="360" w:lineRule="auto"/>
        <w:ind w:firstLine="284"/>
        <w:jc w:val="both"/>
      </w:pPr>
      <w:r w:rsidRPr="001C64EE">
        <w:t xml:space="preserve">5.2. dovana – bet koks neatlygintinai perduodamas turtas ar turtinė teisė, kurią galima įvertinti pinigais (materialūs daiktai, paslaugos, kelionės, mokymai, narystė klubuose, išskirtinės nuolaidos, dovanų čekiai, pakvietimai į renginius (konferenciją, stažuotę, seminarą, pramoginį renginį), apmokėjimas už maitinimą, apgyvendinimą, transportą ir pan.), ir kai tokia dovana tiesiogiai susijusi su Darbuotojo atliekamomis funkcijomis ar Centro vykdoma veikla. Dovana nelaikomi tik mažos vertės daiktai, turintys informacinę paskirtį (brošiūros, bukletai, katalogai, rašikliai); </w:t>
      </w:r>
    </w:p>
    <w:p w14:paraId="61B48487" w14:textId="77777777" w:rsidR="008F042E" w:rsidRPr="001C64EE" w:rsidRDefault="008F042E" w:rsidP="008F042E">
      <w:pPr>
        <w:pStyle w:val="Default"/>
        <w:spacing w:after="27" w:line="360" w:lineRule="auto"/>
        <w:ind w:firstLine="284"/>
        <w:jc w:val="both"/>
      </w:pPr>
      <w:r w:rsidRPr="001C64EE">
        <w:t xml:space="preserve">5.3. neteisėtas atlygis – į Centrą atnešti, atsiųsti (paštu, per kurjerį, elektroniniu ar kitais būdais) ar kitu būdu palikti pinigai, taip pat daiktai ar turtinė teisė, kurie nelaikytini dovanomis, gautomis pagal </w:t>
      </w:r>
      <w:r w:rsidRPr="001C64EE">
        <w:lastRenderedPageBreak/>
        <w:t xml:space="preserve">tradicijas, taip pat nelaikytini reprezentacijai skirtomis dovanomis su valstybės, įstaigos ir kitokia simbolika ir atitinkantys Taisyklių 5.2 papunktyje apibrėžtą „dovanos“ sąvoką; </w:t>
      </w:r>
    </w:p>
    <w:p w14:paraId="654D219B" w14:textId="77777777" w:rsidR="008F042E" w:rsidRPr="001C64EE" w:rsidRDefault="008F042E" w:rsidP="008F042E">
      <w:pPr>
        <w:pStyle w:val="Default"/>
        <w:spacing w:after="27" w:line="360" w:lineRule="auto"/>
        <w:ind w:firstLine="284"/>
        <w:jc w:val="both"/>
      </w:pPr>
      <w:r w:rsidRPr="001C64EE">
        <w:t xml:space="preserve">5.4. privatus gyvenimas – asmens pažiūros, įsitikinimai, gyvenimo būdas, įpročiai, taip pat ryšiai su kitais asmenimis bei elgesys virtualioje erdvėje; </w:t>
      </w:r>
    </w:p>
    <w:p w14:paraId="5B0F2D18" w14:textId="77777777" w:rsidR="008F042E" w:rsidRPr="001C64EE" w:rsidRDefault="008F042E" w:rsidP="008F042E">
      <w:pPr>
        <w:pStyle w:val="Default"/>
        <w:spacing w:after="27" w:line="360" w:lineRule="auto"/>
        <w:ind w:firstLine="284"/>
        <w:jc w:val="both"/>
      </w:pPr>
      <w:r w:rsidRPr="001C64EE">
        <w:t xml:space="preserve">5.5. tradicija – valstybiniu, nacionaliniu mastu per ilgą laiką istoriškai susiklostančių ir žmonių įvairiose bendrijose (visuomenėje, socialinėse grupėse) įsitvirtinančių kultūros formų, turinčių simbolinę prasmę ar ypatingą reikšmę (papročių, apeigų, vaizdinių, idėjų, simbolių, socialinių normų ir vertybių, religinių tikėjimų, mąstysenos, elgsenos ir kt.), išsaugojimas ir perdavimas iš kartos į kartą; </w:t>
      </w:r>
    </w:p>
    <w:p w14:paraId="7041E03C" w14:textId="77777777" w:rsidR="008F042E" w:rsidRPr="001C64EE" w:rsidRDefault="008F042E" w:rsidP="008F042E">
      <w:pPr>
        <w:pStyle w:val="Default"/>
        <w:spacing w:line="360" w:lineRule="auto"/>
        <w:ind w:firstLine="284"/>
        <w:jc w:val="both"/>
      </w:pPr>
      <w:r w:rsidRPr="001C64EE">
        <w:t xml:space="preserve">5.6. tretieji asmenys – visi asmenys (tiek juridiniai, tiek fiziniai), kurie nėra Darbuotojai. </w:t>
      </w:r>
    </w:p>
    <w:p w14:paraId="2A445AEE" w14:textId="77777777" w:rsidR="008F042E" w:rsidRPr="001C64EE" w:rsidRDefault="008F042E" w:rsidP="008F042E">
      <w:pPr>
        <w:pStyle w:val="Default"/>
        <w:spacing w:line="360" w:lineRule="auto"/>
        <w:ind w:firstLine="284"/>
        <w:jc w:val="both"/>
      </w:pPr>
      <w:r w:rsidRPr="001C64EE">
        <w:t xml:space="preserve">6. Kitos Taisyklėse vartojamos sąvokos suprantamos taip, kaip jos yra apibrėžtos Taisyklių 4 punkte nurodytuose įstatymuose ir kituose teisės aktuose. </w:t>
      </w:r>
    </w:p>
    <w:p w14:paraId="1B611D20" w14:textId="77777777" w:rsidR="00796F9B" w:rsidRDefault="00796F9B" w:rsidP="008F042E">
      <w:pPr>
        <w:pStyle w:val="Default"/>
        <w:spacing w:line="360" w:lineRule="auto"/>
        <w:ind w:firstLine="284"/>
        <w:jc w:val="both"/>
        <w:rPr>
          <w:sz w:val="23"/>
          <w:szCs w:val="23"/>
        </w:rPr>
      </w:pPr>
    </w:p>
    <w:p w14:paraId="77A72518" w14:textId="77777777" w:rsidR="00796F9B" w:rsidRDefault="00796F9B" w:rsidP="001C64EE">
      <w:pPr>
        <w:pStyle w:val="Default"/>
        <w:spacing w:line="360" w:lineRule="auto"/>
        <w:jc w:val="center"/>
        <w:rPr>
          <w:sz w:val="23"/>
          <w:szCs w:val="23"/>
        </w:rPr>
      </w:pPr>
      <w:r>
        <w:rPr>
          <w:b/>
          <w:bCs/>
          <w:sz w:val="23"/>
          <w:szCs w:val="23"/>
        </w:rPr>
        <w:t>II. SKYRIUS</w:t>
      </w:r>
    </w:p>
    <w:p w14:paraId="62470D11" w14:textId="77777777" w:rsidR="00796F9B" w:rsidRDefault="00796F9B" w:rsidP="001C64EE">
      <w:pPr>
        <w:pStyle w:val="Default"/>
        <w:spacing w:line="360" w:lineRule="auto"/>
        <w:jc w:val="center"/>
        <w:rPr>
          <w:b/>
          <w:bCs/>
          <w:sz w:val="23"/>
          <w:szCs w:val="23"/>
        </w:rPr>
      </w:pPr>
      <w:r>
        <w:rPr>
          <w:b/>
          <w:bCs/>
          <w:sz w:val="23"/>
          <w:szCs w:val="23"/>
        </w:rPr>
        <w:t>DARBUOTOJAMS KELIAMI ETIKOS REIKALAVIMAI</w:t>
      </w:r>
    </w:p>
    <w:p w14:paraId="5ACD2F0C" w14:textId="77777777" w:rsidR="00796F9B" w:rsidRDefault="00796F9B" w:rsidP="00796F9B">
      <w:pPr>
        <w:pStyle w:val="Default"/>
        <w:spacing w:line="276" w:lineRule="auto"/>
        <w:jc w:val="center"/>
        <w:rPr>
          <w:sz w:val="23"/>
          <w:szCs w:val="23"/>
        </w:rPr>
      </w:pPr>
    </w:p>
    <w:p w14:paraId="0C92D274" w14:textId="7338430D" w:rsidR="00796F9B" w:rsidRDefault="00796F9B" w:rsidP="00796F9B">
      <w:pPr>
        <w:pStyle w:val="Default"/>
        <w:spacing w:line="360" w:lineRule="auto"/>
        <w:ind w:firstLine="426"/>
        <w:jc w:val="both"/>
        <w:rPr>
          <w:sz w:val="23"/>
          <w:szCs w:val="23"/>
        </w:rPr>
      </w:pPr>
      <w:r>
        <w:rPr>
          <w:sz w:val="23"/>
          <w:szCs w:val="23"/>
        </w:rPr>
        <w:t>7. Darbuotojui keliami etikos reikalavimai apibrėžti Anykščių  kultūros centro darbo tvarkos taisyklių I</w:t>
      </w:r>
      <w:r w:rsidR="006B38C3">
        <w:rPr>
          <w:sz w:val="23"/>
          <w:szCs w:val="23"/>
        </w:rPr>
        <w:t>V</w:t>
      </w:r>
      <w:r>
        <w:rPr>
          <w:sz w:val="23"/>
          <w:szCs w:val="23"/>
        </w:rPr>
        <w:t xml:space="preserve"> skyriuje „Darbo etika</w:t>
      </w:r>
      <w:r w:rsidR="006B38C3">
        <w:rPr>
          <w:sz w:val="23"/>
          <w:szCs w:val="23"/>
        </w:rPr>
        <w:t xml:space="preserve"> ir elgesys darbe</w:t>
      </w:r>
      <w:r>
        <w:rPr>
          <w:sz w:val="23"/>
          <w:szCs w:val="23"/>
        </w:rPr>
        <w:t xml:space="preserve">“ ir toliau pateikiami Darbuotojams keliami papildomi reikalavimai: </w:t>
      </w:r>
    </w:p>
    <w:p w14:paraId="77A05F9D" w14:textId="77777777" w:rsidR="00796F9B" w:rsidRDefault="00796F9B" w:rsidP="00796F9B">
      <w:pPr>
        <w:pStyle w:val="Default"/>
        <w:spacing w:after="27" w:line="360" w:lineRule="auto"/>
        <w:ind w:firstLine="426"/>
        <w:jc w:val="both"/>
        <w:rPr>
          <w:sz w:val="23"/>
          <w:szCs w:val="23"/>
        </w:rPr>
      </w:pPr>
      <w:r>
        <w:rPr>
          <w:sz w:val="23"/>
          <w:szCs w:val="23"/>
        </w:rPr>
        <w:t xml:space="preserve">7.1. išlikti nepriklausomam nuo politinės įtakos, susilaikyti nuo viešo savo politinių įsitikinimų reiškimo, neužsiimti agitacija, identifikuoti situacijas, kuriose asmeninės politinės pažiūros gali pakenkti Darbuotojo nepriklausomumui ar objektyvumui ar kuriose Darbuotojo politinės pažiūros ir veiksmai gali sukelti pavojų institucijos reputacijai ir pasitikėjimui jos veikla; </w:t>
      </w:r>
    </w:p>
    <w:p w14:paraId="5E810212" w14:textId="77777777" w:rsidR="00796F9B" w:rsidRDefault="00796F9B" w:rsidP="00796F9B">
      <w:pPr>
        <w:pStyle w:val="Default"/>
        <w:spacing w:after="27" w:line="360" w:lineRule="auto"/>
        <w:ind w:firstLine="426"/>
        <w:jc w:val="both"/>
        <w:rPr>
          <w:sz w:val="23"/>
          <w:szCs w:val="23"/>
        </w:rPr>
      </w:pPr>
      <w:r>
        <w:rPr>
          <w:sz w:val="23"/>
          <w:szCs w:val="23"/>
        </w:rPr>
        <w:t xml:space="preserve">7.2. vengti aplinkybių, kai privatūs interesai galėtų paveikti sprendimų priėmimą ar sudarytų tokią regimybę visuomenei; </w:t>
      </w:r>
    </w:p>
    <w:p w14:paraId="16394615" w14:textId="77777777" w:rsidR="00796F9B" w:rsidRDefault="00796F9B" w:rsidP="00796F9B">
      <w:pPr>
        <w:pStyle w:val="Default"/>
        <w:spacing w:after="27" w:line="360" w:lineRule="auto"/>
        <w:ind w:firstLine="426"/>
        <w:jc w:val="both"/>
        <w:rPr>
          <w:sz w:val="23"/>
          <w:szCs w:val="23"/>
        </w:rPr>
      </w:pPr>
      <w:r>
        <w:rPr>
          <w:sz w:val="23"/>
          <w:szCs w:val="23"/>
        </w:rPr>
        <w:t xml:space="preserve">7.3. suprasti ir apsvarstyti savo veiksmų poveikį pasitikėjimui Centru ir atsižvelgti į kitų asmenų (bendradarbių, šeimos narių, draugų ir kt.) lūkesčius dėl jo elgesio darbo aplinkoje ir privačiame gyvenime; </w:t>
      </w:r>
    </w:p>
    <w:p w14:paraId="2E42496E" w14:textId="77777777" w:rsidR="00796F9B" w:rsidRDefault="00796F9B" w:rsidP="00796F9B">
      <w:pPr>
        <w:pStyle w:val="Default"/>
        <w:spacing w:after="27" w:line="360" w:lineRule="auto"/>
        <w:ind w:firstLine="426"/>
        <w:jc w:val="both"/>
        <w:rPr>
          <w:sz w:val="23"/>
          <w:szCs w:val="23"/>
        </w:rPr>
      </w:pPr>
      <w:r>
        <w:rPr>
          <w:sz w:val="23"/>
          <w:szCs w:val="23"/>
        </w:rPr>
        <w:t xml:space="preserve">7.4. nepiktnaudžiauti einamomis pareigomis, siekiant paveikti nepavaldžius asmenis priimti sau palankų sprendimą; </w:t>
      </w:r>
    </w:p>
    <w:p w14:paraId="4007C479" w14:textId="77777777" w:rsidR="001C64EE" w:rsidRDefault="00796F9B" w:rsidP="00796F9B">
      <w:pPr>
        <w:pStyle w:val="Default"/>
        <w:spacing w:line="360" w:lineRule="auto"/>
        <w:ind w:firstLine="426"/>
        <w:jc w:val="both"/>
        <w:rPr>
          <w:sz w:val="23"/>
          <w:szCs w:val="23"/>
        </w:rPr>
      </w:pPr>
      <w:r>
        <w:rPr>
          <w:sz w:val="23"/>
          <w:szCs w:val="23"/>
        </w:rPr>
        <w:t xml:space="preserve">7.5. susilaikyti nuo viešų komentarų (įskaitant visuomenės informavimo priemones, interneto svetaines, socialinius tinklus) apie Centrą, jo veiklą, savo ar kitų Darbuotojų darbą, kurie galėtų suformuoti neigiamą visuomenės nuomonę apie Centrą. </w:t>
      </w:r>
    </w:p>
    <w:p w14:paraId="162BC185" w14:textId="77777777" w:rsidR="00402451" w:rsidRDefault="00402451">
      <w:pPr>
        <w:spacing w:after="160" w:line="259" w:lineRule="auto"/>
        <w:rPr>
          <w:rFonts w:cs="Times New Roman"/>
          <w:color w:val="000000"/>
          <w:sz w:val="23"/>
          <w:szCs w:val="23"/>
        </w:rPr>
      </w:pPr>
    </w:p>
    <w:p w14:paraId="4A846D6A" w14:textId="77777777" w:rsidR="00796F9B" w:rsidRDefault="00796F9B" w:rsidP="00796F9B">
      <w:pPr>
        <w:pStyle w:val="Default"/>
        <w:numPr>
          <w:ilvl w:val="0"/>
          <w:numId w:val="4"/>
        </w:numPr>
        <w:tabs>
          <w:tab w:val="left" w:pos="360"/>
        </w:tabs>
        <w:spacing w:line="360" w:lineRule="auto"/>
        <w:ind w:hanging="1080"/>
        <w:jc w:val="center"/>
        <w:rPr>
          <w:b/>
          <w:bCs/>
          <w:sz w:val="23"/>
          <w:szCs w:val="23"/>
        </w:rPr>
      </w:pPr>
      <w:r>
        <w:rPr>
          <w:b/>
          <w:bCs/>
          <w:sz w:val="23"/>
          <w:szCs w:val="23"/>
        </w:rPr>
        <w:t>SKYRIUS</w:t>
      </w:r>
    </w:p>
    <w:p w14:paraId="55664D2E" w14:textId="77777777" w:rsidR="00796F9B" w:rsidRDefault="00796F9B" w:rsidP="001C64EE">
      <w:pPr>
        <w:pStyle w:val="Default"/>
        <w:spacing w:line="480" w:lineRule="auto"/>
        <w:jc w:val="center"/>
        <w:rPr>
          <w:b/>
          <w:bCs/>
          <w:sz w:val="23"/>
          <w:szCs w:val="23"/>
        </w:rPr>
      </w:pPr>
      <w:r>
        <w:rPr>
          <w:b/>
          <w:bCs/>
          <w:sz w:val="23"/>
          <w:szCs w:val="23"/>
        </w:rPr>
        <w:t>DOVANŲ POLITIKA</w:t>
      </w:r>
    </w:p>
    <w:p w14:paraId="50ABB71A" w14:textId="77777777" w:rsidR="00796F9B" w:rsidRDefault="00796F9B" w:rsidP="00796F9B">
      <w:pPr>
        <w:pStyle w:val="Default"/>
        <w:spacing w:after="27" w:line="360" w:lineRule="auto"/>
        <w:ind w:firstLine="426"/>
        <w:jc w:val="both"/>
        <w:rPr>
          <w:sz w:val="23"/>
          <w:szCs w:val="23"/>
        </w:rPr>
      </w:pPr>
      <w:r>
        <w:rPr>
          <w:sz w:val="23"/>
          <w:szCs w:val="23"/>
        </w:rPr>
        <w:lastRenderedPageBreak/>
        <w:t xml:space="preserve">8. Centre taikoma nulinė dovanų politika, kuri reiškia, kad Darbuotojai, atlikdami jiems pavestas funkcijas, neturi teisės nei tiesiogiai, nei netiesiogiai priimti, teikti dovanų, išskyrus šių Taisyklių 13 punkte ir kituose teisės aktuose nustatytas išimtis. </w:t>
      </w:r>
    </w:p>
    <w:p w14:paraId="669C2EAB" w14:textId="77777777" w:rsidR="00796F9B" w:rsidRDefault="00796F9B" w:rsidP="00796F9B">
      <w:pPr>
        <w:pStyle w:val="Default"/>
        <w:spacing w:after="27" w:line="360" w:lineRule="auto"/>
        <w:ind w:firstLine="426"/>
        <w:jc w:val="both"/>
        <w:rPr>
          <w:sz w:val="23"/>
          <w:szCs w:val="23"/>
        </w:rPr>
      </w:pPr>
      <w:r>
        <w:rPr>
          <w:sz w:val="23"/>
          <w:szCs w:val="23"/>
        </w:rPr>
        <w:t xml:space="preserve">9. Darbuotojams draudžiama priimti bet kokios vertės dovanas arba jas teikti, jeigu tai gali sukelti interesų konfliktą arba jo regimybę tretiesiems asmenims, taip pat moralinį ar kitokio pobūdžio įsipareigojimą, galintį turėti įtakos sprendimų priėmimui, deryboms, viešiesiems pirkimams, sandorių sudarymui ar kitaip paveikti darbe priimamus sprendimus ar sukelti abejonių dėl šių sprendimų objektyvumo ir nešališkumo. </w:t>
      </w:r>
    </w:p>
    <w:p w14:paraId="10B7483D" w14:textId="77777777" w:rsidR="00796F9B" w:rsidRDefault="00796F9B" w:rsidP="00796F9B">
      <w:pPr>
        <w:pStyle w:val="Default"/>
        <w:spacing w:after="27" w:line="360" w:lineRule="auto"/>
        <w:ind w:firstLine="426"/>
        <w:jc w:val="both"/>
        <w:rPr>
          <w:sz w:val="23"/>
          <w:szCs w:val="23"/>
        </w:rPr>
      </w:pPr>
      <w:r>
        <w:rPr>
          <w:sz w:val="23"/>
          <w:szCs w:val="23"/>
        </w:rPr>
        <w:t xml:space="preserve">10. Darbuotojai jokiais atvejais negali reikalauti ar prašyti dovanos, taip pat savo elgesiu ar veiksmais parodyti, kad tikisi gauti ar priimtų dovaną, bet kokiu būdu susijusią su Darbuotojo pareigų vykdymu, einamomis pareigomis ar Centro suteiktais įgaliojimais. </w:t>
      </w:r>
    </w:p>
    <w:p w14:paraId="625B1823" w14:textId="77777777" w:rsidR="00796F9B" w:rsidRDefault="00796F9B" w:rsidP="00796F9B">
      <w:pPr>
        <w:pStyle w:val="Default"/>
        <w:spacing w:after="27" w:line="360" w:lineRule="auto"/>
        <w:ind w:firstLine="426"/>
        <w:jc w:val="both"/>
        <w:rPr>
          <w:sz w:val="23"/>
          <w:szCs w:val="23"/>
        </w:rPr>
      </w:pPr>
      <w:r>
        <w:rPr>
          <w:sz w:val="23"/>
          <w:szCs w:val="23"/>
        </w:rPr>
        <w:t xml:space="preserve">11. Nepriimtinomis laikomos ir mažareikšmės dovanos (pvz.: saldainiai, kava, gėlės ir pan.), kurios buvo gautos iš trečiųjų asmenų kaip padėka ar atlygis už teisėtą ir tinkamą Darbuotojo darbo pareigų vykdymą. </w:t>
      </w:r>
    </w:p>
    <w:p w14:paraId="5BB9D799" w14:textId="77777777" w:rsidR="00796F9B" w:rsidRDefault="00796F9B" w:rsidP="00796F9B">
      <w:pPr>
        <w:pStyle w:val="Default"/>
        <w:spacing w:after="27" w:line="360" w:lineRule="auto"/>
        <w:ind w:firstLine="426"/>
        <w:jc w:val="both"/>
        <w:rPr>
          <w:sz w:val="23"/>
          <w:szCs w:val="23"/>
        </w:rPr>
      </w:pPr>
      <w:r>
        <w:rPr>
          <w:sz w:val="23"/>
          <w:szCs w:val="23"/>
        </w:rPr>
        <w:t xml:space="preserve">12. Darbuotojas, kiekvienu atveju prieš priimdamas dovaną, turėtų sau objektyviai, sąžiningai ir savikritiškai atsakyti į klausimus, atkreipti dėmesį ir įvertinti rizikas, nurodytas Taisyklių 1 priede. </w:t>
      </w:r>
    </w:p>
    <w:p w14:paraId="0390DD1B" w14:textId="77777777" w:rsidR="00796F9B" w:rsidRDefault="00796F9B" w:rsidP="00796F9B">
      <w:pPr>
        <w:pStyle w:val="Default"/>
        <w:spacing w:after="27" w:line="360" w:lineRule="auto"/>
        <w:ind w:firstLine="426"/>
        <w:jc w:val="both"/>
        <w:rPr>
          <w:sz w:val="23"/>
          <w:szCs w:val="23"/>
        </w:rPr>
      </w:pPr>
      <w:r>
        <w:rPr>
          <w:sz w:val="23"/>
          <w:szCs w:val="23"/>
        </w:rPr>
        <w:t>13. Įvertinęs visas dovanos gavimo aplinkybes ir galimas rizikas, nesant aplinkybių, nurodytų Taisyklių 8–12 punktuose, Darbuotojas gali gauti dovaną pagal tradicijas, kuri įprastai yra susijusi su jo darbo pareigomis, taip pat reprezentacijai skirtą dovaną (valstybės, įmonės ar kitokia simboliką, knygų, kalendorių, informacinių leidinių ir pan.) jei tokios dovanos vertė neviršija 150 Eur. Jeigu dovanos vertė didesnė</w:t>
      </w:r>
      <w:r w:rsidR="00414955">
        <w:rPr>
          <w:sz w:val="23"/>
          <w:szCs w:val="23"/>
        </w:rPr>
        <w:t xml:space="preserve"> nei 150 Eur.</w:t>
      </w:r>
      <w:r>
        <w:rPr>
          <w:sz w:val="23"/>
          <w:szCs w:val="23"/>
        </w:rPr>
        <w:t xml:space="preserve"> dėl jos priimamas vienas iš Taisyklių 25 punkte nurodytų sprendimų </w:t>
      </w:r>
    </w:p>
    <w:p w14:paraId="677F0416" w14:textId="7110E3FD" w:rsidR="00796F9B" w:rsidRDefault="00796F9B" w:rsidP="00796F9B">
      <w:pPr>
        <w:pStyle w:val="Default"/>
        <w:spacing w:after="27" w:line="360" w:lineRule="auto"/>
        <w:ind w:firstLine="426"/>
        <w:jc w:val="both"/>
        <w:rPr>
          <w:sz w:val="23"/>
          <w:szCs w:val="23"/>
        </w:rPr>
      </w:pPr>
      <w:r>
        <w:rPr>
          <w:sz w:val="23"/>
          <w:szCs w:val="23"/>
        </w:rPr>
        <w:t xml:space="preserve">14. Kilus abejonių dėl dovanos priimtinumo, Darbuotojas turi kreiptis (telefonu, elektroniniu paštu) patarimo į </w:t>
      </w:r>
      <w:r w:rsidR="0055609B">
        <w:rPr>
          <w:sz w:val="23"/>
          <w:szCs w:val="23"/>
        </w:rPr>
        <w:t xml:space="preserve">Centro direktoriaus įsakymu paskirtą už korupcijos prevencijos įgyvendinimą ir kontrolę </w:t>
      </w:r>
      <w:r w:rsidR="0055609B">
        <w:rPr>
          <w:sz w:val="23"/>
          <w:szCs w:val="23"/>
        </w:rPr>
        <w:t xml:space="preserve">atsakingą </w:t>
      </w:r>
      <w:r w:rsidR="0055609B">
        <w:rPr>
          <w:sz w:val="23"/>
          <w:szCs w:val="23"/>
        </w:rPr>
        <w:t xml:space="preserve">asmenį </w:t>
      </w:r>
      <w:r>
        <w:rPr>
          <w:sz w:val="23"/>
          <w:szCs w:val="23"/>
        </w:rPr>
        <w:t xml:space="preserve">(toliau – Atsakingas asmuo). </w:t>
      </w:r>
    </w:p>
    <w:p w14:paraId="0ECCB170" w14:textId="77777777" w:rsidR="00796F9B" w:rsidRPr="00796F9B" w:rsidRDefault="00796F9B" w:rsidP="00796F9B">
      <w:pPr>
        <w:pStyle w:val="Default"/>
        <w:spacing w:line="360" w:lineRule="auto"/>
        <w:ind w:firstLine="426"/>
        <w:jc w:val="both"/>
        <w:rPr>
          <w:sz w:val="23"/>
          <w:szCs w:val="23"/>
        </w:rPr>
      </w:pPr>
      <w:r>
        <w:rPr>
          <w:sz w:val="23"/>
          <w:szCs w:val="23"/>
        </w:rPr>
        <w:t xml:space="preserve">15. Išimtiniais atvejais, kai nėra galimybių pasikonsultuoti dėl dovanos priimtinumo, Darbuotojas turi tokios dovanos atsisakyti. </w:t>
      </w:r>
    </w:p>
    <w:p w14:paraId="5DBFC950" w14:textId="77777777" w:rsidR="00796F9B" w:rsidRDefault="00796F9B" w:rsidP="00796F9B">
      <w:pPr>
        <w:pStyle w:val="Default"/>
        <w:spacing w:line="360" w:lineRule="auto"/>
        <w:ind w:firstLine="426"/>
        <w:jc w:val="both"/>
        <w:rPr>
          <w:sz w:val="23"/>
          <w:szCs w:val="23"/>
        </w:rPr>
      </w:pPr>
      <w:r>
        <w:rPr>
          <w:sz w:val="23"/>
          <w:szCs w:val="23"/>
        </w:rPr>
        <w:t xml:space="preserve">16. Tais atvejais, kai nėra galimybės atsisakyti (pvz., dovana gauta paštu), apie tokią dovaną privaloma pranešti (telefonu, elektroniniu paštu, tiesiogiai) Atsakingam asmeniui. </w:t>
      </w:r>
    </w:p>
    <w:p w14:paraId="219AE1AC" w14:textId="77777777" w:rsidR="00414955" w:rsidRDefault="00414955" w:rsidP="00796F9B">
      <w:pPr>
        <w:pStyle w:val="Default"/>
        <w:spacing w:line="360" w:lineRule="auto"/>
        <w:ind w:firstLine="426"/>
        <w:jc w:val="both"/>
        <w:rPr>
          <w:sz w:val="23"/>
          <w:szCs w:val="23"/>
        </w:rPr>
      </w:pPr>
    </w:p>
    <w:p w14:paraId="4DD054A2" w14:textId="77777777" w:rsidR="00414955" w:rsidRDefault="00414955" w:rsidP="00414955">
      <w:pPr>
        <w:pStyle w:val="Default"/>
        <w:spacing w:line="360" w:lineRule="auto"/>
        <w:jc w:val="center"/>
        <w:rPr>
          <w:sz w:val="23"/>
          <w:szCs w:val="23"/>
        </w:rPr>
      </w:pPr>
      <w:r>
        <w:rPr>
          <w:b/>
          <w:bCs/>
          <w:sz w:val="23"/>
          <w:szCs w:val="23"/>
        </w:rPr>
        <w:t>IV. SKYRIUS</w:t>
      </w:r>
    </w:p>
    <w:p w14:paraId="4C4B99D3" w14:textId="77777777" w:rsidR="00F621DD" w:rsidRPr="00F621DD" w:rsidRDefault="00F621DD" w:rsidP="001C64EE">
      <w:pPr>
        <w:pStyle w:val="Default"/>
        <w:spacing w:line="480" w:lineRule="auto"/>
        <w:jc w:val="center"/>
        <w:rPr>
          <w:b/>
          <w:bCs/>
          <w:sz w:val="23"/>
          <w:szCs w:val="23"/>
        </w:rPr>
      </w:pPr>
      <w:r>
        <w:rPr>
          <w:b/>
          <w:bCs/>
          <w:sz w:val="23"/>
          <w:szCs w:val="23"/>
        </w:rPr>
        <w:t>VEIKSMAI GAVUS NETEISĖTĄ ATLYGĮ</w:t>
      </w:r>
    </w:p>
    <w:p w14:paraId="0B591EBA" w14:textId="77777777" w:rsidR="00414955" w:rsidRDefault="00414955" w:rsidP="00414955">
      <w:pPr>
        <w:pStyle w:val="Default"/>
        <w:spacing w:after="27" w:line="360" w:lineRule="auto"/>
        <w:ind w:firstLine="426"/>
        <w:jc w:val="both"/>
        <w:rPr>
          <w:sz w:val="23"/>
          <w:szCs w:val="23"/>
        </w:rPr>
      </w:pPr>
      <w:r>
        <w:rPr>
          <w:sz w:val="23"/>
          <w:szCs w:val="23"/>
        </w:rPr>
        <w:t xml:space="preserve">17. Darbuotojas, kuriam norima įteikti neteisėtą atlygį, privalo atsisakyti jį priimti. Apie tokius atvejus Darbuotojas privalo informuoti (žodžiu, raštu ar telefonu) Atsakingą asmenį. </w:t>
      </w:r>
    </w:p>
    <w:p w14:paraId="74FC8EB3" w14:textId="77777777" w:rsidR="00414955" w:rsidRDefault="00414955" w:rsidP="00414955">
      <w:pPr>
        <w:pStyle w:val="Default"/>
        <w:spacing w:after="27" w:line="360" w:lineRule="auto"/>
        <w:ind w:firstLine="426"/>
        <w:jc w:val="both"/>
        <w:rPr>
          <w:sz w:val="23"/>
          <w:szCs w:val="23"/>
        </w:rPr>
      </w:pPr>
      <w:r>
        <w:rPr>
          <w:sz w:val="23"/>
          <w:szCs w:val="23"/>
        </w:rPr>
        <w:t xml:space="preserve">18. Jeigu Darbuotojui siūlomas, žadamas duoti, duodamas neteisėtas atlygis atitinka Lietuvos Respublikos baudžiamojo proceso kodekso 230 straipsnio 4 dalyje nustatytus kyšio požymius arba provokuojama jį priimti, Darbuotojas privalo perspėti tokį neteisėtą atlygį siūlantį, žadantį ar davusį </w:t>
      </w:r>
      <w:r>
        <w:rPr>
          <w:sz w:val="23"/>
          <w:szCs w:val="23"/>
        </w:rPr>
        <w:lastRenderedPageBreak/>
        <w:t xml:space="preserve">asmenį apie jo daromą korupcinio pobūdžio nusikalstamą veiką, galimus padarinius (galimą ikiteisminį tyrimą, baudžiamąją atsakomybę) ir pareikalauti nedelsiant nutraukti tokius veiksmus. Darbuotojas turi aiškiai pasakyti ir savo elgesiu parodyti, kad netoleruoja korupcinio pobūdžio nusikalstamos veikos, ir neprovokuoti asmens duoti neteisėto atlygio (kyšio). Taip pat Darbuotojas turi paaiškinti, kad jis privalės pranešti apie tai Atsakingam asmeniui arba teisėsaugos įstaigoms. </w:t>
      </w:r>
    </w:p>
    <w:p w14:paraId="17FB4DA9" w14:textId="77777777" w:rsidR="00414955" w:rsidRPr="00414955" w:rsidRDefault="00414955" w:rsidP="00414955">
      <w:pPr>
        <w:pStyle w:val="Default"/>
        <w:spacing w:line="360" w:lineRule="auto"/>
        <w:ind w:firstLine="426"/>
        <w:jc w:val="both"/>
        <w:rPr>
          <w:sz w:val="23"/>
          <w:szCs w:val="23"/>
        </w:rPr>
      </w:pPr>
      <w:r>
        <w:rPr>
          <w:sz w:val="23"/>
          <w:szCs w:val="23"/>
        </w:rPr>
        <w:t xml:space="preserve">19. Darbuotojas privalo atsisakyti priimti ir kitus daiktus ar turtinę teisę, kurie, nors ir neatitinka kyšio požymių, tačiau taip pat nelaikytini dovanomis, gautomis pagal tradicijas, kurios įprastai yra susijusios su Darbuotojo pareigomis, taip pat nelaikytini reprezentacijai skirtomis dovanomis su valstybės, įstaigos ir kitokia simbolika arba paslaugomis, kai yra naudojamasi tarnybiniais tikslais. Darbuotojas privalo tokius daiktus siūlančiam asmeniui paaiškinti, kad jų priėmimas gali būti vertinamas kaip Korupcijos prevencijos įstatymo ar Taisyklių pažeidimas, ir paraginti neteikti, atsiimti siūlomus daiktus. Nepavykus iš karto perspėti neteisėto atlygio davėjo (pvz., jam pasišalinus arba kai neteisėtas atlygis atsiųstas paštu, per kurjerį ir pan.), jis gali būti kviečiamas telefonu, elektroniniu paštu ar kitais būdais (jei žinomi kontaktiniai duomenys) atvykti į Centrą ir atsiimti atsiųstus ar paliktus daiktus. Kvietimą atvykti atsiimti atsiųstus ar paliktus daiktus gali atlikti pats Darbuotojas, prieš tai informavęs Atsakingą asmenį. Jeigu nepavyksta minėtų daiktų grąžinti juos palikusiam ar atsiuntusiam asmeniui arba nežinoma, kas juos paliko ar atsiuntė, dėl jų priimamas vienas iš Taisyklių 25 punkte nurodytų sprendimų. </w:t>
      </w:r>
    </w:p>
    <w:p w14:paraId="1EDEFDC6" w14:textId="77777777" w:rsidR="00414955" w:rsidRDefault="00414955" w:rsidP="00414955">
      <w:pPr>
        <w:pStyle w:val="Default"/>
        <w:spacing w:after="30" w:line="360" w:lineRule="auto"/>
        <w:ind w:firstLine="567"/>
        <w:jc w:val="both"/>
        <w:rPr>
          <w:sz w:val="23"/>
          <w:szCs w:val="23"/>
        </w:rPr>
      </w:pPr>
      <w:r>
        <w:rPr>
          <w:sz w:val="23"/>
          <w:szCs w:val="23"/>
        </w:rPr>
        <w:t xml:space="preserve">20. Asmeniui, kuris išreiškė norą finansiškai ar kitokia turtine išraiška padėkoti Centrui už suteiktas paslaugas, gali būti paaiškinta, kad Centras yra paramos gavėjas, todėl jis laisva valia gali tai padaryti Lietuvos Respublikos labdaros ir paramos įstatyme numatyta tvarka. Jei asmuo nori padėkoti Darbuotojams už gerai atliktą darbą, jam gali būti pasiūloma pateikti įrašą Centro socialiniuose tinkluose ar el. paštu. </w:t>
      </w:r>
    </w:p>
    <w:p w14:paraId="6BBA634D" w14:textId="77777777" w:rsidR="00414955" w:rsidRDefault="00414955" w:rsidP="00414955">
      <w:pPr>
        <w:pStyle w:val="Default"/>
        <w:spacing w:after="30" w:line="360" w:lineRule="auto"/>
        <w:ind w:firstLine="567"/>
        <w:jc w:val="both"/>
        <w:rPr>
          <w:sz w:val="23"/>
          <w:szCs w:val="23"/>
        </w:rPr>
      </w:pPr>
      <w:r>
        <w:rPr>
          <w:sz w:val="23"/>
          <w:szCs w:val="23"/>
        </w:rPr>
        <w:t xml:space="preserve">21. Jei neteisėtas atlygis turi korupcinio pobūdžio nusikalstamos veikos požymių (atlygiu siekiama daryti įtaką Darbuotojui, kad jis teisėtai ar neteisėtai veiktų arba neveiktų vykdydamas įgaliojimus), Darbuotojas, vadovaudamasis Korupcijos prevencijos įstatymo 9 straipsniu, privalo pranešti Lietuvos Respublikos prokuratūrai, Lietuvos Respublikos specialiųjų tyrimų tarnybai arba kitai ikiteisminio tyrimo įstaigai šių institucijų viešai skelbiamais pranešimų kanalais. </w:t>
      </w:r>
    </w:p>
    <w:p w14:paraId="68808106" w14:textId="77777777" w:rsidR="00414955" w:rsidRDefault="00414955" w:rsidP="00414955">
      <w:pPr>
        <w:pStyle w:val="Default"/>
        <w:spacing w:line="360" w:lineRule="auto"/>
        <w:ind w:firstLine="567"/>
        <w:jc w:val="both"/>
        <w:rPr>
          <w:sz w:val="23"/>
          <w:szCs w:val="23"/>
        </w:rPr>
      </w:pPr>
      <w:r>
        <w:rPr>
          <w:sz w:val="23"/>
          <w:szCs w:val="23"/>
        </w:rPr>
        <w:t xml:space="preserve">22. Atsakingas asmuo, gavęs informacijos apie Darbuotojui siūlytą, siūlomą, žadamą duoti ar duotą neteisėtą atlygį: </w:t>
      </w:r>
    </w:p>
    <w:p w14:paraId="24E2AD5B" w14:textId="77777777" w:rsidR="00414955" w:rsidRDefault="00414955" w:rsidP="00414955">
      <w:pPr>
        <w:pStyle w:val="Default"/>
        <w:spacing w:after="27" w:line="360" w:lineRule="auto"/>
        <w:ind w:firstLine="567"/>
        <w:jc w:val="both"/>
        <w:rPr>
          <w:sz w:val="23"/>
          <w:szCs w:val="23"/>
        </w:rPr>
      </w:pPr>
      <w:r>
        <w:rPr>
          <w:sz w:val="23"/>
          <w:szCs w:val="23"/>
        </w:rPr>
        <w:t xml:space="preserve">22.1. išsiaiškina preliminarias įvykio aplinkybes; </w:t>
      </w:r>
    </w:p>
    <w:p w14:paraId="27213E4C" w14:textId="77777777" w:rsidR="00414955" w:rsidRDefault="00414955" w:rsidP="00414955">
      <w:pPr>
        <w:pStyle w:val="Default"/>
        <w:spacing w:line="360" w:lineRule="auto"/>
        <w:ind w:firstLine="567"/>
        <w:jc w:val="both"/>
        <w:rPr>
          <w:sz w:val="23"/>
          <w:szCs w:val="23"/>
        </w:rPr>
      </w:pPr>
      <w:r>
        <w:rPr>
          <w:sz w:val="23"/>
          <w:szCs w:val="23"/>
        </w:rPr>
        <w:t xml:space="preserve">22.2. įvertinęs gautos informacijos turinį ir nustatęs galimos korupcinio pobūdžio nusikalstamos veikos požymius, nedelsdamas informuoja kompetentingas teisėsaugos institucijas, nurodytas Taisyklių 21 punkte, jei Darbuotojas to nepadarė, ir imasi visų priemonių galimai nusikalstamai veikai sustabdyti ir fiksuoti: </w:t>
      </w:r>
    </w:p>
    <w:p w14:paraId="415FB2F7" w14:textId="77777777" w:rsidR="00414955" w:rsidRDefault="00414955" w:rsidP="00414955">
      <w:pPr>
        <w:pStyle w:val="Default"/>
        <w:spacing w:after="27" w:line="360" w:lineRule="auto"/>
        <w:ind w:firstLine="567"/>
        <w:jc w:val="both"/>
        <w:rPr>
          <w:sz w:val="23"/>
          <w:szCs w:val="23"/>
        </w:rPr>
      </w:pPr>
      <w:r>
        <w:rPr>
          <w:sz w:val="23"/>
          <w:szCs w:val="23"/>
        </w:rPr>
        <w:lastRenderedPageBreak/>
        <w:t xml:space="preserve">22.2.1. informuoja neteisėtą atlygį (kyšį) siūlantį, žadantį duoti ar davusį asmenį, kad jis, esant galimybei, turės palaukti, kol atvyks teisėsaugos pareigūnai. Jei toks asmuo pasišalino iš įvykio vietos, apie tai informuoja atvykusius teisėsaugos pareigūnus; </w:t>
      </w:r>
    </w:p>
    <w:p w14:paraId="0F6180E7" w14:textId="77777777" w:rsidR="00414955" w:rsidRDefault="00414955" w:rsidP="00414955">
      <w:pPr>
        <w:pStyle w:val="Default"/>
        <w:spacing w:line="360" w:lineRule="auto"/>
        <w:ind w:firstLine="709"/>
        <w:jc w:val="both"/>
        <w:rPr>
          <w:sz w:val="23"/>
          <w:szCs w:val="23"/>
        </w:rPr>
      </w:pPr>
      <w:r>
        <w:rPr>
          <w:sz w:val="23"/>
          <w:szCs w:val="23"/>
        </w:rPr>
        <w:t xml:space="preserve">22.2.2. imasi priemonių įvykio vietai apsaugoti, kol atvyks teisėsaugos pareigūnai. Jeigu galimai neteisėtas atlygis buvo paliktas ant stalo, įdėtas į stalčių ar numestas ant žemės, rastas automobilyje, drabužių kišenėse ar kitoje vietoje, būtina palikti jį ten, kur yra, išskyrus atvejus, kai yra pavojus, kad neteisėtas atlygis gali būti pamestas ar sunaikintas; </w:t>
      </w:r>
    </w:p>
    <w:p w14:paraId="2A9AE939" w14:textId="77777777" w:rsidR="00414955" w:rsidRDefault="00414955" w:rsidP="00414955">
      <w:pPr>
        <w:pStyle w:val="Default"/>
        <w:spacing w:after="27" w:line="360" w:lineRule="auto"/>
        <w:ind w:firstLine="709"/>
        <w:jc w:val="both"/>
        <w:rPr>
          <w:sz w:val="23"/>
          <w:szCs w:val="23"/>
        </w:rPr>
      </w:pPr>
      <w:r>
        <w:rPr>
          <w:sz w:val="23"/>
          <w:szCs w:val="23"/>
        </w:rPr>
        <w:t xml:space="preserve">22.2.3. esant galimybei ir nepažeisdamas asmens duomenų apsaugos reikalavimų, įvykį fiksuoja garso ar vaizdo įrašu; </w:t>
      </w:r>
    </w:p>
    <w:p w14:paraId="13F1F83E" w14:textId="77777777" w:rsidR="00414955" w:rsidRDefault="00414955" w:rsidP="00414955">
      <w:pPr>
        <w:pStyle w:val="Default"/>
        <w:spacing w:after="27" w:line="360" w:lineRule="auto"/>
        <w:ind w:firstLine="709"/>
        <w:jc w:val="both"/>
        <w:rPr>
          <w:sz w:val="23"/>
          <w:szCs w:val="23"/>
        </w:rPr>
      </w:pPr>
      <w:r>
        <w:rPr>
          <w:sz w:val="23"/>
          <w:szCs w:val="23"/>
        </w:rPr>
        <w:t xml:space="preserve">22.2.4. jei yra asmenų, kurie galėjo matyti neteisėto atlygio davimo ar bandymo jį duoti faktą, užsirašo jų kontaktinius duomenis, kuriais būtų galima susisiekti, esant galimybei paprašyti palaukti, kol atvyks teisėsaugos pareigūnai; </w:t>
      </w:r>
    </w:p>
    <w:p w14:paraId="44CD0F68" w14:textId="77777777" w:rsidR="00414955" w:rsidRDefault="00414955" w:rsidP="00414955">
      <w:pPr>
        <w:pStyle w:val="Default"/>
        <w:spacing w:line="360" w:lineRule="auto"/>
        <w:ind w:firstLine="709"/>
        <w:jc w:val="both"/>
        <w:rPr>
          <w:sz w:val="23"/>
          <w:szCs w:val="23"/>
        </w:rPr>
      </w:pPr>
      <w:r>
        <w:rPr>
          <w:sz w:val="23"/>
          <w:szCs w:val="23"/>
        </w:rPr>
        <w:t xml:space="preserve">22.2.5. jeigu, įvertinęs surinktos informacijos turinį, nustato, kad nėra galimos korupcinio pobūdžio nusikalstamos veikos požymių (pvz., daiktas paliktas atsitiktinai), apie tai pažymi Neteisėto atlygio registre (3 priedas), informuoja vidaus reikalų ministrą ir imasi priemonių gautiems daiktams grąžinti arba priima sprendimus, nurodytus Taisyklių 25 punkte. </w:t>
      </w:r>
    </w:p>
    <w:p w14:paraId="09D4DB0E" w14:textId="77777777" w:rsidR="00414955" w:rsidRDefault="00414955" w:rsidP="00414955">
      <w:pPr>
        <w:pStyle w:val="Default"/>
        <w:spacing w:after="27" w:line="360" w:lineRule="auto"/>
        <w:ind w:firstLine="709"/>
        <w:jc w:val="both"/>
        <w:rPr>
          <w:sz w:val="23"/>
          <w:szCs w:val="23"/>
        </w:rPr>
      </w:pPr>
      <w:r>
        <w:rPr>
          <w:sz w:val="23"/>
          <w:szCs w:val="23"/>
        </w:rPr>
        <w:t xml:space="preserve">23. Atsakingas asmuo, gavęs pranešimą apie siūlytą, siūlomą, žadamą duoti ar duotą galimai neteisėtą atlygį, per vieną darbo dieną registruoja šį faktą užpildydamas Neteisėto atlygio registro formą (3 priedas). Gauto ar palikto neteisėto atlygio dalykas turi būti nufotografuojamas, nuotraukos saugomos. </w:t>
      </w:r>
    </w:p>
    <w:p w14:paraId="45E46C7F" w14:textId="77777777" w:rsidR="00414955" w:rsidRDefault="00414955" w:rsidP="00414955">
      <w:pPr>
        <w:pStyle w:val="Default"/>
        <w:spacing w:after="27" w:line="360" w:lineRule="auto"/>
        <w:ind w:firstLine="709"/>
        <w:jc w:val="both"/>
        <w:rPr>
          <w:sz w:val="23"/>
          <w:szCs w:val="23"/>
        </w:rPr>
      </w:pPr>
      <w:r>
        <w:rPr>
          <w:sz w:val="23"/>
          <w:szCs w:val="23"/>
        </w:rPr>
        <w:t xml:space="preserve">24. Jei neteisėtas atlygis perduodamas teisėsaugos įstaigoms arba grąžinamas davėjui, pažymima Neteisėto atlygio registro pastabų skiltyje. </w:t>
      </w:r>
    </w:p>
    <w:p w14:paraId="672317C1" w14:textId="77777777" w:rsidR="00414955" w:rsidRDefault="00414955" w:rsidP="00414955">
      <w:pPr>
        <w:pStyle w:val="Default"/>
        <w:spacing w:line="360" w:lineRule="auto"/>
        <w:ind w:firstLine="709"/>
        <w:jc w:val="both"/>
        <w:rPr>
          <w:sz w:val="23"/>
          <w:szCs w:val="23"/>
        </w:rPr>
      </w:pPr>
      <w:r>
        <w:rPr>
          <w:sz w:val="23"/>
          <w:szCs w:val="23"/>
        </w:rPr>
        <w:t xml:space="preserve">25. Jeigu neteisėtas atlygis nėra perduodamas teisėsaugos įstaigoms (nesant nusikalstamos veikos sudėties ir davėjui atsisakius jį atsiimti) arba negrąžinamas davėjui (nežinomas neteisėto atlygio davėjas), vadovaudamasis teisės aktais ir protingumo principu, Atsakingas asmuo priima vieną iš šių sprendimų (rašytinę rezoliuciją): </w:t>
      </w:r>
    </w:p>
    <w:p w14:paraId="48533C3A" w14:textId="77777777" w:rsidR="00414955" w:rsidRDefault="00414955" w:rsidP="00414955">
      <w:pPr>
        <w:pStyle w:val="Default"/>
        <w:spacing w:after="27" w:line="360" w:lineRule="auto"/>
        <w:ind w:firstLine="709"/>
        <w:jc w:val="both"/>
        <w:rPr>
          <w:sz w:val="23"/>
          <w:szCs w:val="23"/>
        </w:rPr>
      </w:pPr>
      <w:r>
        <w:rPr>
          <w:sz w:val="23"/>
          <w:szCs w:val="23"/>
        </w:rPr>
        <w:t xml:space="preserve">25.1. neteisėtas atlygis perduodamas labdarai; </w:t>
      </w:r>
    </w:p>
    <w:p w14:paraId="3C3A533D" w14:textId="77777777" w:rsidR="00414955" w:rsidRDefault="00414955" w:rsidP="00414955">
      <w:pPr>
        <w:pStyle w:val="Default"/>
        <w:spacing w:after="27" w:line="360" w:lineRule="auto"/>
        <w:ind w:firstLine="709"/>
        <w:jc w:val="both"/>
        <w:rPr>
          <w:sz w:val="23"/>
          <w:szCs w:val="23"/>
        </w:rPr>
      </w:pPr>
      <w:r>
        <w:rPr>
          <w:sz w:val="23"/>
          <w:szCs w:val="23"/>
        </w:rPr>
        <w:t xml:space="preserve">25.2. neteisėtas atlygis sunaikinamas; </w:t>
      </w:r>
    </w:p>
    <w:p w14:paraId="249820A8" w14:textId="77777777" w:rsidR="00414955" w:rsidRDefault="00414955" w:rsidP="00414955">
      <w:pPr>
        <w:pStyle w:val="Default"/>
        <w:spacing w:line="360" w:lineRule="auto"/>
        <w:ind w:firstLine="709"/>
        <w:jc w:val="both"/>
        <w:rPr>
          <w:sz w:val="23"/>
          <w:szCs w:val="23"/>
        </w:rPr>
      </w:pPr>
      <w:r>
        <w:rPr>
          <w:sz w:val="23"/>
          <w:szCs w:val="23"/>
        </w:rPr>
        <w:t xml:space="preserve">25.3. neteisėtas atlygis nuasmeninamas ir naudojamas bendroms Centro reikmėms (pvz., papuošti bendrojo naudojimo patalpas, pavaišinti Centro klientus ir pan.). </w:t>
      </w:r>
    </w:p>
    <w:p w14:paraId="7B298A2B" w14:textId="77777777" w:rsidR="00414955" w:rsidRDefault="00414955" w:rsidP="00414955">
      <w:pPr>
        <w:pStyle w:val="Default"/>
        <w:spacing w:line="360" w:lineRule="auto"/>
        <w:ind w:firstLine="709"/>
        <w:jc w:val="both"/>
        <w:rPr>
          <w:sz w:val="23"/>
          <w:szCs w:val="23"/>
        </w:rPr>
      </w:pPr>
    </w:p>
    <w:p w14:paraId="36576C7E" w14:textId="77777777" w:rsidR="00414955" w:rsidRDefault="00414955" w:rsidP="00F621DD">
      <w:pPr>
        <w:pStyle w:val="Default"/>
        <w:spacing w:line="360" w:lineRule="auto"/>
        <w:jc w:val="center"/>
        <w:rPr>
          <w:sz w:val="23"/>
          <w:szCs w:val="23"/>
        </w:rPr>
      </w:pPr>
      <w:r>
        <w:rPr>
          <w:b/>
          <w:bCs/>
          <w:sz w:val="23"/>
          <w:szCs w:val="23"/>
        </w:rPr>
        <w:t>V. SKYRIUS</w:t>
      </w:r>
    </w:p>
    <w:p w14:paraId="52E9E03C" w14:textId="77777777" w:rsidR="00F621DD" w:rsidRDefault="00414955" w:rsidP="008F7CB3">
      <w:pPr>
        <w:pStyle w:val="Default"/>
        <w:spacing w:line="360" w:lineRule="auto"/>
        <w:jc w:val="center"/>
        <w:rPr>
          <w:b/>
          <w:bCs/>
          <w:sz w:val="23"/>
          <w:szCs w:val="23"/>
        </w:rPr>
      </w:pPr>
      <w:r>
        <w:rPr>
          <w:b/>
          <w:bCs/>
          <w:sz w:val="23"/>
          <w:szCs w:val="23"/>
        </w:rPr>
        <w:t>VIEŠŲJŲ IR PRIVAČIŲ IN</w:t>
      </w:r>
      <w:r w:rsidR="00F621DD">
        <w:rPr>
          <w:b/>
          <w:bCs/>
          <w:sz w:val="23"/>
          <w:szCs w:val="23"/>
        </w:rPr>
        <w:t>TERESŲ DERINIMAS</w:t>
      </w:r>
    </w:p>
    <w:p w14:paraId="714C3C0E" w14:textId="77777777" w:rsidR="00414955" w:rsidRDefault="00414955" w:rsidP="00F621DD">
      <w:pPr>
        <w:pStyle w:val="Default"/>
        <w:spacing w:line="360" w:lineRule="auto"/>
        <w:ind w:firstLine="851"/>
        <w:jc w:val="both"/>
        <w:rPr>
          <w:sz w:val="23"/>
          <w:szCs w:val="23"/>
        </w:rPr>
      </w:pPr>
      <w:r>
        <w:rPr>
          <w:sz w:val="23"/>
          <w:szCs w:val="23"/>
        </w:rPr>
        <w:t xml:space="preserve">26. Privačių interesų deklaracijų pateikimas: </w:t>
      </w:r>
    </w:p>
    <w:p w14:paraId="14A8D242" w14:textId="77777777" w:rsidR="00414955" w:rsidRDefault="00414955" w:rsidP="00F621DD">
      <w:pPr>
        <w:pStyle w:val="Default"/>
        <w:spacing w:line="360" w:lineRule="auto"/>
        <w:ind w:firstLine="851"/>
        <w:jc w:val="both"/>
        <w:rPr>
          <w:sz w:val="23"/>
          <w:szCs w:val="23"/>
        </w:rPr>
      </w:pPr>
      <w:r>
        <w:rPr>
          <w:sz w:val="23"/>
          <w:szCs w:val="23"/>
        </w:rPr>
        <w:t xml:space="preserve">26.1. Darbuotojai privačių interesų deklaracijas (toliau – deklaracija) teikia (tikslina, papildomo) tik elektroninėmis priemonėmis per Privačių interesų registrą (toliau – PINREG) </w:t>
      </w:r>
      <w:r w:rsidR="00173A14">
        <w:rPr>
          <w:color w:val="0462C1"/>
          <w:sz w:val="23"/>
          <w:szCs w:val="23"/>
        </w:rPr>
        <w:t>https://pinreg.vtek.lt/app/</w:t>
      </w:r>
      <w:r>
        <w:rPr>
          <w:sz w:val="23"/>
          <w:szCs w:val="23"/>
        </w:rPr>
        <w:t xml:space="preserve">, ne vėliau kaip per 30 kalendorinių dienų: </w:t>
      </w:r>
    </w:p>
    <w:p w14:paraId="2B96FA7B" w14:textId="77777777" w:rsidR="00414955" w:rsidRDefault="00414955" w:rsidP="00414955">
      <w:pPr>
        <w:pStyle w:val="Default"/>
        <w:spacing w:after="27" w:line="360" w:lineRule="auto"/>
        <w:ind w:firstLine="851"/>
        <w:jc w:val="both"/>
        <w:rPr>
          <w:sz w:val="23"/>
          <w:szCs w:val="23"/>
        </w:rPr>
      </w:pPr>
      <w:r>
        <w:rPr>
          <w:sz w:val="23"/>
          <w:szCs w:val="23"/>
        </w:rPr>
        <w:lastRenderedPageBreak/>
        <w:t xml:space="preserve">26.1.1. nuo paskyrimo į viešojo pirkimo organizatorius, viešojo pirkimo komisijos narius; </w:t>
      </w:r>
    </w:p>
    <w:p w14:paraId="5A14059E" w14:textId="77777777" w:rsidR="00414955" w:rsidRDefault="00414955" w:rsidP="00414955">
      <w:pPr>
        <w:pStyle w:val="Default"/>
        <w:spacing w:line="360" w:lineRule="auto"/>
        <w:ind w:firstLine="851"/>
        <w:jc w:val="both"/>
        <w:rPr>
          <w:sz w:val="23"/>
          <w:szCs w:val="23"/>
        </w:rPr>
      </w:pPr>
      <w:r>
        <w:rPr>
          <w:sz w:val="23"/>
          <w:szCs w:val="23"/>
        </w:rPr>
        <w:t xml:space="preserve">26.1.2. nuo duomenų pasikeitimo dienos, jeigu pateiktoje deklaracijoje nurodyti duomenys apie Darbuotojo ir (ar) jo sutuoktinio, sugyventinio, partnerio privačius interesus pasikeitė. </w:t>
      </w:r>
    </w:p>
    <w:p w14:paraId="4D285C6F" w14:textId="77777777" w:rsidR="00414955" w:rsidRDefault="00414955" w:rsidP="00414955">
      <w:pPr>
        <w:pStyle w:val="Default"/>
        <w:spacing w:after="27" w:line="360" w:lineRule="auto"/>
        <w:ind w:firstLine="851"/>
        <w:jc w:val="both"/>
        <w:rPr>
          <w:sz w:val="23"/>
          <w:szCs w:val="23"/>
        </w:rPr>
      </w:pPr>
      <w:r>
        <w:rPr>
          <w:sz w:val="23"/>
          <w:szCs w:val="23"/>
        </w:rPr>
        <w:t xml:space="preserve">26.2. Kartą per metus tikslinant (papildant) deklaracijoje nurodytus duomenis arba taisant deklaracijoje pastebėtas klaidas, nauja deklaracija nepildoma, tik patikslinama arba papildoma jau pateikta deklaracija (jeigu deklaracija prieš tai buvo pakeista kelis kartus, atnaujinama vėliausiai pateikta deklaracija). Kiekvieną kartą turi būti pateikiama patikslinta ar papildyta deklaracija kartu su visais reikalingais (aktualiais) priedais, t. y. su naujais ir (ar) iš ankstesnės formos išlikusiais aktualiais deklaruotinais duomenimis. </w:t>
      </w:r>
    </w:p>
    <w:p w14:paraId="206EE698" w14:textId="77777777" w:rsidR="00414955" w:rsidRDefault="00414955" w:rsidP="00414955">
      <w:pPr>
        <w:pStyle w:val="Default"/>
        <w:spacing w:line="360" w:lineRule="auto"/>
        <w:ind w:firstLine="851"/>
        <w:jc w:val="both"/>
        <w:rPr>
          <w:sz w:val="23"/>
          <w:szCs w:val="23"/>
        </w:rPr>
      </w:pPr>
      <w:r>
        <w:rPr>
          <w:sz w:val="23"/>
          <w:szCs w:val="23"/>
        </w:rPr>
        <w:t xml:space="preserve">26.3. Darbuotojai ne vėliau kaip per 3 darbo dienas nuo deklaracijos per PINREG pateikimo dienos apie deklaravimo, deklaracijos patikslinimo ar papildymo faktą elektroniniu paštu informuoja Atsakingą asmenį. </w:t>
      </w:r>
    </w:p>
    <w:p w14:paraId="599107A5" w14:textId="77777777" w:rsidR="00414955" w:rsidRDefault="00414955" w:rsidP="00414955">
      <w:pPr>
        <w:pStyle w:val="Default"/>
        <w:spacing w:after="28" w:line="360" w:lineRule="auto"/>
        <w:ind w:firstLine="851"/>
        <w:jc w:val="both"/>
        <w:rPr>
          <w:sz w:val="23"/>
          <w:szCs w:val="23"/>
        </w:rPr>
      </w:pPr>
      <w:r>
        <w:rPr>
          <w:sz w:val="23"/>
          <w:szCs w:val="23"/>
        </w:rPr>
        <w:t xml:space="preserve">27. Darbuotojui draudžiama dalyvauti visuose sprendimo rengimo, svarstymo ir priėmimo etapuose arba kitaip paveikti sprendimus, galinčius sukelti ar sukeliančius interesų konfliktą. </w:t>
      </w:r>
    </w:p>
    <w:p w14:paraId="2BDF2826" w14:textId="77777777" w:rsidR="00414955" w:rsidRDefault="00414955" w:rsidP="00414955">
      <w:pPr>
        <w:pStyle w:val="Default"/>
        <w:spacing w:after="28" w:line="360" w:lineRule="auto"/>
        <w:ind w:firstLine="851"/>
        <w:jc w:val="both"/>
        <w:rPr>
          <w:sz w:val="23"/>
          <w:szCs w:val="23"/>
        </w:rPr>
      </w:pPr>
      <w:r>
        <w:rPr>
          <w:sz w:val="23"/>
          <w:szCs w:val="23"/>
        </w:rPr>
        <w:t xml:space="preserve">28. Darbuotojas privalo nusišalinti nuo visų interesų konfliktą sukeliančių ar galinčių sukelti sprendimų rengimo, svarstymo ar priėmimo etapų, kad ir kaip jie būtų įvardijami (tyrimas, pasitarimas, darbas darbo grupėse, neformali konsultacija, klausimo pristatymas ar pan.). </w:t>
      </w:r>
    </w:p>
    <w:p w14:paraId="2B14002A" w14:textId="77777777" w:rsidR="00414955" w:rsidRPr="00414955" w:rsidRDefault="00414955" w:rsidP="00414955">
      <w:pPr>
        <w:pStyle w:val="Default"/>
        <w:spacing w:line="360" w:lineRule="auto"/>
        <w:ind w:firstLine="851"/>
        <w:rPr>
          <w:sz w:val="23"/>
          <w:szCs w:val="23"/>
        </w:rPr>
      </w:pPr>
      <w:r>
        <w:rPr>
          <w:sz w:val="23"/>
          <w:szCs w:val="23"/>
        </w:rPr>
        <w:t xml:space="preserve">29. Darbuotojas privalo: </w:t>
      </w:r>
    </w:p>
    <w:p w14:paraId="3957143D" w14:textId="77777777" w:rsidR="00414955" w:rsidRDefault="00414955" w:rsidP="00414955">
      <w:pPr>
        <w:pStyle w:val="Default"/>
        <w:spacing w:after="27" w:line="360" w:lineRule="auto"/>
        <w:ind w:firstLine="851"/>
        <w:jc w:val="both"/>
        <w:rPr>
          <w:sz w:val="23"/>
          <w:szCs w:val="23"/>
        </w:rPr>
      </w:pPr>
      <w:r>
        <w:rPr>
          <w:sz w:val="23"/>
          <w:szCs w:val="23"/>
        </w:rPr>
        <w:t xml:space="preserve">29.1. atsiradus interesų konfliktą keliančių deklaracijoje nenurodytų aplinkybių, nedelsdamas papildyti deklaraciją per PINREG, o, papildęs deklaraciją, apie tai informuoti Atsakingą asmenį; </w:t>
      </w:r>
    </w:p>
    <w:p w14:paraId="5CB03EDA" w14:textId="77777777" w:rsidR="00414955" w:rsidRDefault="00414955" w:rsidP="00414955">
      <w:pPr>
        <w:pStyle w:val="Default"/>
        <w:spacing w:after="27" w:line="360" w:lineRule="auto"/>
        <w:ind w:firstLine="851"/>
        <w:jc w:val="both"/>
        <w:rPr>
          <w:sz w:val="23"/>
          <w:szCs w:val="23"/>
        </w:rPr>
      </w:pPr>
      <w:r>
        <w:rPr>
          <w:sz w:val="23"/>
          <w:szCs w:val="23"/>
        </w:rPr>
        <w:t xml:space="preserve">29.2. prieš pradėdamas interesų konfliktą galinčio sukelti ar sukeliančio sprendimo rengimo, svarstymo ar priėmimo procedūrą, apie interesų konfliktą ir nusišalinimą pranešti Atsakingam asmeniui pateikiant Pranešimą apie nusišalinimą (4 priedas) ir žodžiu – kitiems sprendimo rengimo, svarstymo, priėmimo ar kito klausimo sprendimo procedūroje dalyvaujantiems asmenims; </w:t>
      </w:r>
    </w:p>
    <w:p w14:paraId="7068111A" w14:textId="6E9B7989" w:rsidR="00414955" w:rsidRDefault="00414955" w:rsidP="00414955">
      <w:pPr>
        <w:pStyle w:val="Default"/>
        <w:spacing w:line="360" w:lineRule="auto"/>
        <w:ind w:firstLine="851"/>
        <w:jc w:val="both"/>
        <w:rPr>
          <w:sz w:val="23"/>
          <w:szCs w:val="23"/>
        </w:rPr>
      </w:pPr>
      <w:r>
        <w:rPr>
          <w:sz w:val="23"/>
          <w:szCs w:val="23"/>
        </w:rPr>
        <w:t xml:space="preserve">29.3. jeigu interesų konfliktas iškilo dalyvaujant komisijos, darbo grupės ir pan. veikloje: </w:t>
      </w:r>
    </w:p>
    <w:p w14:paraId="6364FF77" w14:textId="6E2EA99D" w:rsidR="00414955" w:rsidRDefault="00414955" w:rsidP="00414955">
      <w:pPr>
        <w:pStyle w:val="Default"/>
        <w:spacing w:after="27" w:line="360" w:lineRule="auto"/>
        <w:ind w:firstLine="851"/>
        <w:jc w:val="both"/>
        <w:rPr>
          <w:sz w:val="23"/>
          <w:szCs w:val="23"/>
        </w:rPr>
      </w:pPr>
      <w:r>
        <w:rPr>
          <w:sz w:val="23"/>
          <w:szCs w:val="23"/>
        </w:rPr>
        <w:t xml:space="preserve">29.3.1. apie nusišalinimą žodžiu informuoti komisiją, darbo grupę ir pan., ir nedelsdamas, bet ne vėliau kaip kitą darbo dieną informuoti Atsakingą asmenį pateikiant Pranešimą apie nusišalinimą (4 priedas); </w:t>
      </w:r>
    </w:p>
    <w:p w14:paraId="34A95D29" w14:textId="6F1BD52C" w:rsidR="00414955" w:rsidRDefault="00414955" w:rsidP="00414955">
      <w:pPr>
        <w:pStyle w:val="Default"/>
        <w:spacing w:line="360" w:lineRule="auto"/>
        <w:ind w:firstLine="851"/>
        <w:jc w:val="both"/>
        <w:rPr>
          <w:sz w:val="23"/>
          <w:szCs w:val="23"/>
        </w:rPr>
      </w:pPr>
      <w:r>
        <w:rPr>
          <w:sz w:val="23"/>
          <w:szCs w:val="23"/>
        </w:rPr>
        <w:t xml:space="preserve">29.3.2. jokia forma nedalyvauti interesų konfliktą galinčio sukelti ar sukeliančio sprendimo rengimo, svarstymo ar priėmimo procedūrose (esant kolegialiam svarstymui, palikti kabinetą ar kitą patalpą ir pan.). </w:t>
      </w:r>
      <w:r w:rsidR="00DF3F22">
        <w:rPr>
          <w:sz w:val="23"/>
          <w:szCs w:val="23"/>
        </w:rPr>
        <w:t>K</w:t>
      </w:r>
      <w:r>
        <w:rPr>
          <w:sz w:val="23"/>
          <w:szCs w:val="23"/>
        </w:rPr>
        <w:t xml:space="preserve">omisijos, darbo grupės ir pan. pirmininkas užtikrina, kad nusišalinimo faktas, esant kolegialiam (komisijose, darbo grupėse ir pan.) svarstymui, būtų tinkamai užfiksuotas atitinkamame dokumente (pavyzdžiui, posėdžio protokole būtų nurodoma, kas ir dėl kokios priežasties nusišalino, kada </w:t>
      </w:r>
      <w:r w:rsidRPr="00DE62AC">
        <w:rPr>
          <w:color w:val="auto"/>
          <w:sz w:val="23"/>
          <w:szCs w:val="23"/>
        </w:rPr>
        <w:t>išėjo ir kada sugrįžo).</w:t>
      </w:r>
      <w:r w:rsidRPr="00DE62AC">
        <w:rPr>
          <w:sz w:val="23"/>
          <w:szCs w:val="23"/>
        </w:rPr>
        <w:t xml:space="preserve"> </w:t>
      </w:r>
    </w:p>
    <w:p w14:paraId="6067BB12" w14:textId="77777777" w:rsidR="00414955" w:rsidRDefault="00414955" w:rsidP="00414955">
      <w:pPr>
        <w:pStyle w:val="Default"/>
        <w:spacing w:after="27" w:line="360" w:lineRule="auto"/>
        <w:ind w:firstLine="851"/>
        <w:jc w:val="both"/>
        <w:rPr>
          <w:sz w:val="23"/>
          <w:szCs w:val="23"/>
        </w:rPr>
      </w:pPr>
      <w:r>
        <w:rPr>
          <w:sz w:val="23"/>
          <w:szCs w:val="23"/>
        </w:rPr>
        <w:t xml:space="preserve">30. Atsakingas asmuo, susipažinęs su Darbuotojo Pranešimu apie nusišalinimą, vadovaudamasis nusišalinimo nepriėmimo kriterijais, priima motyvuotą sprendimą (rašytinę rezoliuciją) priimti ar </w:t>
      </w:r>
      <w:r>
        <w:rPr>
          <w:sz w:val="23"/>
          <w:szCs w:val="23"/>
        </w:rPr>
        <w:lastRenderedPageBreak/>
        <w:t xml:space="preserve">nepriimti Darbuotojo pareikšto nusišalinimo. Nepriėmus Darbuotojo pareikšto nusišalinimo, darbuotojas įpareigojamas dalyvauti toliau rengiant, svarstant ar priimant sprendimą. </w:t>
      </w:r>
    </w:p>
    <w:p w14:paraId="06807ED4" w14:textId="27A1B966" w:rsidR="00414955" w:rsidRDefault="00414955" w:rsidP="00414955">
      <w:pPr>
        <w:pStyle w:val="Default"/>
        <w:spacing w:after="27" w:line="360" w:lineRule="auto"/>
        <w:ind w:firstLine="851"/>
        <w:jc w:val="both"/>
        <w:rPr>
          <w:sz w:val="23"/>
          <w:szCs w:val="23"/>
        </w:rPr>
      </w:pPr>
      <w:r>
        <w:rPr>
          <w:sz w:val="23"/>
          <w:szCs w:val="23"/>
        </w:rPr>
        <w:t xml:space="preserve">31. Jei Darbuotojas pats nenusišalina ir yra pakankamas pagrindas manyti, kad Darbuotojo dalyvavimas gali sukelti ar sukels interesų konfliktą, </w:t>
      </w:r>
      <w:r w:rsidRPr="00F81C12">
        <w:rPr>
          <w:color w:val="auto"/>
          <w:sz w:val="23"/>
          <w:szCs w:val="23"/>
        </w:rPr>
        <w:t>pagal motyvuotą komisijos, darbo grupės ir pan. pirmininko pranešimą Atsakingas asmuo gali priimt</w:t>
      </w:r>
      <w:r>
        <w:rPr>
          <w:sz w:val="23"/>
          <w:szCs w:val="23"/>
        </w:rPr>
        <w:t xml:space="preserve">i sprendimą nušalinti Darbuotoją nuo konkretaus sprendimo rengimo, svarstymo ar priėmimo procedūros, kitų tarnybinių pareigų atlikimo. </w:t>
      </w:r>
    </w:p>
    <w:p w14:paraId="0A8E43F7" w14:textId="77777777" w:rsidR="00414955" w:rsidRDefault="00414955" w:rsidP="00414955">
      <w:pPr>
        <w:pStyle w:val="Default"/>
        <w:spacing w:after="27" w:line="360" w:lineRule="auto"/>
        <w:ind w:firstLine="851"/>
        <w:jc w:val="both"/>
        <w:rPr>
          <w:sz w:val="23"/>
          <w:szCs w:val="23"/>
        </w:rPr>
      </w:pPr>
      <w:r>
        <w:rPr>
          <w:sz w:val="23"/>
          <w:szCs w:val="23"/>
        </w:rPr>
        <w:t xml:space="preserve">32. Su Atsakingo asmens sprendimu, priimtu vadovaujantis Taisyklių 30–31 punktais, supažindinamas Darbuotojas ir (ar) valdybos, komisijos, darbo grupės ir pan. nariai. </w:t>
      </w:r>
    </w:p>
    <w:p w14:paraId="0ED21002" w14:textId="77777777" w:rsidR="00414955" w:rsidRDefault="00414955" w:rsidP="00414955">
      <w:pPr>
        <w:pStyle w:val="Default"/>
        <w:spacing w:line="360" w:lineRule="auto"/>
        <w:ind w:firstLine="851"/>
        <w:jc w:val="both"/>
        <w:rPr>
          <w:sz w:val="23"/>
          <w:szCs w:val="23"/>
        </w:rPr>
      </w:pPr>
      <w:r>
        <w:rPr>
          <w:sz w:val="23"/>
          <w:szCs w:val="23"/>
        </w:rPr>
        <w:t xml:space="preserve">33. Tiesioginis vadovas: </w:t>
      </w:r>
    </w:p>
    <w:p w14:paraId="2BBCD5D3" w14:textId="77777777" w:rsidR="00414955" w:rsidRDefault="00414955" w:rsidP="00414955">
      <w:pPr>
        <w:pStyle w:val="Default"/>
        <w:spacing w:after="27" w:line="360" w:lineRule="auto"/>
        <w:ind w:firstLine="851"/>
        <w:jc w:val="both"/>
        <w:rPr>
          <w:sz w:val="23"/>
          <w:szCs w:val="23"/>
        </w:rPr>
      </w:pPr>
      <w:r>
        <w:rPr>
          <w:sz w:val="23"/>
          <w:szCs w:val="23"/>
        </w:rPr>
        <w:t xml:space="preserve">33.1. susipažįsta su darbuotojų deklaracijose pateiktais duomenimis; </w:t>
      </w:r>
    </w:p>
    <w:p w14:paraId="0663C2DE" w14:textId="77777777" w:rsidR="00414955" w:rsidRDefault="00414955" w:rsidP="00414955">
      <w:pPr>
        <w:pStyle w:val="Default"/>
        <w:spacing w:after="27" w:line="360" w:lineRule="auto"/>
        <w:ind w:firstLine="851"/>
        <w:jc w:val="both"/>
        <w:rPr>
          <w:sz w:val="23"/>
          <w:szCs w:val="23"/>
        </w:rPr>
      </w:pPr>
      <w:r>
        <w:rPr>
          <w:sz w:val="23"/>
          <w:szCs w:val="23"/>
        </w:rPr>
        <w:t xml:space="preserve">33.2. neskiria darbuotojams užduočių, galinčių sukelti ar sukeliančių interesų konfliktą; </w:t>
      </w:r>
    </w:p>
    <w:p w14:paraId="3C376F81" w14:textId="77777777" w:rsidR="00414955" w:rsidRDefault="00414955" w:rsidP="00414955">
      <w:pPr>
        <w:pStyle w:val="Default"/>
        <w:spacing w:after="27" w:line="360" w:lineRule="auto"/>
        <w:ind w:firstLine="851"/>
        <w:jc w:val="both"/>
        <w:rPr>
          <w:sz w:val="23"/>
          <w:szCs w:val="23"/>
        </w:rPr>
      </w:pPr>
      <w:r>
        <w:rPr>
          <w:sz w:val="23"/>
          <w:szCs w:val="23"/>
        </w:rPr>
        <w:t xml:space="preserve">33.3. užtikrina, kad nusišalinęs (nušalintas) Darbuotojas nedalyvautų rengiant, svarstant ar priimant sprendimus, keliančius interesų konfliktą; </w:t>
      </w:r>
    </w:p>
    <w:p w14:paraId="35BD6BD3" w14:textId="77777777" w:rsidR="00414955" w:rsidRDefault="00414955" w:rsidP="00414955">
      <w:pPr>
        <w:pStyle w:val="Default"/>
        <w:spacing w:after="27" w:line="360" w:lineRule="auto"/>
        <w:ind w:firstLine="851"/>
        <w:jc w:val="both"/>
        <w:rPr>
          <w:sz w:val="23"/>
          <w:szCs w:val="23"/>
        </w:rPr>
      </w:pPr>
      <w:r>
        <w:rPr>
          <w:sz w:val="23"/>
          <w:szCs w:val="23"/>
        </w:rPr>
        <w:t xml:space="preserve">33.4. inicijuoja Darbuotojo nušalinimą nuo tam tikrų klausimų sprendimo procedūrų; </w:t>
      </w:r>
    </w:p>
    <w:p w14:paraId="3EDE4DD3" w14:textId="77777777" w:rsidR="00414955" w:rsidRDefault="00414955" w:rsidP="00414955">
      <w:pPr>
        <w:pStyle w:val="Default"/>
        <w:spacing w:after="27" w:line="360" w:lineRule="auto"/>
        <w:ind w:firstLine="851"/>
        <w:jc w:val="both"/>
        <w:rPr>
          <w:sz w:val="23"/>
          <w:szCs w:val="23"/>
        </w:rPr>
      </w:pPr>
      <w:r>
        <w:rPr>
          <w:sz w:val="23"/>
          <w:szCs w:val="23"/>
        </w:rPr>
        <w:t xml:space="preserve">33.5. vienus metus nuo Viešųjų ir privačių interesų derinimo įstatymo pažeidimo paaiškėjimo dienos neturi siūlyti skatinti pažeidimus padariusių Darbuotojų, o Darbuotojų, pripažintų šiurkščiai pažeidus Viešųjų ir privačių interesų derinimo įstatymo reikalavimus, – trejus metus; </w:t>
      </w:r>
    </w:p>
    <w:p w14:paraId="715C7F20" w14:textId="77777777" w:rsidR="00414955" w:rsidRDefault="00414955" w:rsidP="00414955">
      <w:pPr>
        <w:pStyle w:val="Default"/>
        <w:spacing w:line="360" w:lineRule="auto"/>
        <w:ind w:firstLine="851"/>
        <w:jc w:val="both"/>
        <w:rPr>
          <w:sz w:val="23"/>
          <w:szCs w:val="23"/>
        </w:rPr>
      </w:pPr>
      <w:r>
        <w:rPr>
          <w:sz w:val="23"/>
          <w:szCs w:val="23"/>
        </w:rPr>
        <w:t xml:space="preserve">33.6. nustatę galimą ar realų interesų konfliktą, apie tai raštu informuoja Atsakingą asmenį. </w:t>
      </w:r>
    </w:p>
    <w:p w14:paraId="0485E8E9" w14:textId="77777777" w:rsidR="00F621DD" w:rsidRDefault="00F621DD" w:rsidP="00F621DD">
      <w:pPr>
        <w:pStyle w:val="Default"/>
        <w:spacing w:line="360" w:lineRule="auto"/>
        <w:ind w:firstLine="851"/>
        <w:jc w:val="both"/>
        <w:rPr>
          <w:sz w:val="23"/>
          <w:szCs w:val="23"/>
        </w:rPr>
      </w:pPr>
    </w:p>
    <w:p w14:paraId="2044F6E8" w14:textId="77777777" w:rsidR="00F621DD" w:rsidRDefault="00F621DD" w:rsidP="00F621DD">
      <w:pPr>
        <w:pStyle w:val="Default"/>
        <w:spacing w:line="360" w:lineRule="auto"/>
        <w:jc w:val="center"/>
        <w:rPr>
          <w:b/>
          <w:bCs/>
          <w:sz w:val="23"/>
          <w:szCs w:val="23"/>
        </w:rPr>
      </w:pPr>
      <w:r>
        <w:rPr>
          <w:b/>
          <w:bCs/>
          <w:sz w:val="23"/>
          <w:szCs w:val="23"/>
        </w:rPr>
        <w:t xml:space="preserve">VI. SKYRIUS </w:t>
      </w:r>
    </w:p>
    <w:p w14:paraId="10C0E7F8" w14:textId="77777777" w:rsidR="00F621DD" w:rsidRDefault="00F621DD" w:rsidP="00F621DD">
      <w:pPr>
        <w:pStyle w:val="Default"/>
        <w:spacing w:line="360" w:lineRule="auto"/>
        <w:jc w:val="center"/>
        <w:rPr>
          <w:b/>
          <w:bCs/>
          <w:sz w:val="23"/>
          <w:szCs w:val="23"/>
        </w:rPr>
      </w:pPr>
      <w:r>
        <w:rPr>
          <w:b/>
          <w:bCs/>
          <w:sz w:val="23"/>
          <w:szCs w:val="23"/>
        </w:rPr>
        <w:t>BAIGIAMOSIOS NUOSTATOS</w:t>
      </w:r>
    </w:p>
    <w:p w14:paraId="538FC5B9" w14:textId="77777777" w:rsidR="00F621DD" w:rsidRPr="00F621DD" w:rsidRDefault="00F621DD" w:rsidP="00F621DD">
      <w:pPr>
        <w:pStyle w:val="Default"/>
        <w:spacing w:line="360" w:lineRule="auto"/>
        <w:jc w:val="center"/>
        <w:rPr>
          <w:b/>
          <w:bCs/>
          <w:sz w:val="23"/>
          <w:szCs w:val="23"/>
        </w:rPr>
      </w:pPr>
    </w:p>
    <w:p w14:paraId="4DA11FA0" w14:textId="77777777" w:rsidR="00F621DD" w:rsidRDefault="00F621DD" w:rsidP="00F621DD">
      <w:pPr>
        <w:pStyle w:val="Default"/>
        <w:spacing w:line="360" w:lineRule="auto"/>
        <w:ind w:firstLine="851"/>
        <w:jc w:val="both"/>
        <w:rPr>
          <w:sz w:val="23"/>
          <w:szCs w:val="23"/>
        </w:rPr>
      </w:pPr>
      <w:r>
        <w:rPr>
          <w:sz w:val="23"/>
          <w:szCs w:val="23"/>
        </w:rPr>
        <w:t xml:space="preserve">34. Darbuotojai, pažeidę Taisyklių reikalavimus, atsako Lietuvos Respublikos teisės aktų nustatyta tvarka. </w:t>
      </w:r>
    </w:p>
    <w:p w14:paraId="394719AA" w14:textId="77777777" w:rsidR="00F621DD" w:rsidRDefault="001C64EE" w:rsidP="001C64EE">
      <w:pPr>
        <w:pStyle w:val="Default"/>
        <w:spacing w:line="360" w:lineRule="auto"/>
        <w:jc w:val="center"/>
        <w:rPr>
          <w:sz w:val="23"/>
          <w:szCs w:val="23"/>
        </w:rPr>
      </w:pPr>
      <w:r>
        <w:rPr>
          <w:sz w:val="23"/>
          <w:szCs w:val="23"/>
        </w:rPr>
        <w:t>______________________________</w:t>
      </w:r>
    </w:p>
    <w:p w14:paraId="77B04EBE" w14:textId="77777777" w:rsidR="00F621DD" w:rsidRDefault="00F621DD" w:rsidP="00F621DD">
      <w:pPr>
        <w:pStyle w:val="Default"/>
        <w:spacing w:line="360" w:lineRule="auto"/>
        <w:ind w:firstLine="851"/>
        <w:jc w:val="both"/>
        <w:rPr>
          <w:sz w:val="23"/>
          <w:szCs w:val="23"/>
        </w:rPr>
      </w:pPr>
    </w:p>
    <w:p w14:paraId="23ED40AC" w14:textId="77777777" w:rsidR="00402451" w:rsidRDefault="00402451" w:rsidP="00F621DD">
      <w:pPr>
        <w:pStyle w:val="Default"/>
        <w:spacing w:line="360" w:lineRule="auto"/>
        <w:ind w:firstLine="851"/>
        <w:jc w:val="both"/>
        <w:rPr>
          <w:sz w:val="23"/>
          <w:szCs w:val="23"/>
        </w:rPr>
      </w:pPr>
    </w:p>
    <w:p w14:paraId="4DD0CB35" w14:textId="77777777" w:rsidR="00402451" w:rsidRDefault="00402451" w:rsidP="00F621DD">
      <w:pPr>
        <w:pStyle w:val="Default"/>
        <w:spacing w:line="360" w:lineRule="auto"/>
        <w:ind w:firstLine="851"/>
        <w:jc w:val="both"/>
        <w:rPr>
          <w:sz w:val="23"/>
          <w:szCs w:val="23"/>
        </w:rPr>
      </w:pPr>
    </w:p>
    <w:p w14:paraId="3DA53456" w14:textId="77777777" w:rsidR="00402451" w:rsidRDefault="00402451" w:rsidP="00F621DD">
      <w:pPr>
        <w:pStyle w:val="Default"/>
        <w:spacing w:line="360" w:lineRule="auto"/>
        <w:ind w:firstLine="851"/>
        <w:jc w:val="both"/>
        <w:rPr>
          <w:sz w:val="23"/>
          <w:szCs w:val="23"/>
        </w:rPr>
      </w:pPr>
    </w:p>
    <w:p w14:paraId="6F9CF3C8" w14:textId="77777777" w:rsidR="00402451" w:rsidRDefault="00402451" w:rsidP="00F621DD">
      <w:pPr>
        <w:pStyle w:val="Default"/>
        <w:spacing w:line="360" w:lineRule="auto"/>
        <w:ind w:firstLine="851"/>
        <w:jc w:val="both"/>
        <w:rPr>
          <w:sz w:val="23"/>
          <w:szCs w:val="23"/>
        </w:rPr>
      </w:pPr>
    </w:p>
    <w:p w14:paraId="26B209E6" w14:textId="77777777" w:rsidR="00402451" w:rsidRDefault="00402451" w:rsidP="00F621DD">
      <w:pPr>
        <w:pStyle w:val="Default"/>
        <w:spacing w:line="360" w:lineRule="auto"/>
        <w:ind w:firstLine="851"/>
        <w:jc w:val="both"/>
        <w:rPr>
          <w:sz w:val="23"/>
          <w:szCs w:val="23"/>
        </w:rPr>
      </w:pPr>
    </w:p>
    <w:p w14:paraId="0795D6D6" w14:textId="77777777" w:rsidR="00402451" w:rsidRDefault="00402451" w:rsidP="00F621DD">
      <w:pPr>
        <w:pStyle w:val="Default"/>
        <w:spacing w:line="360" w:lineRule="auto"/>
        <w:ind w:firstLine="851"/>
        <w:jc w:val="both"/>
        <w:rPr>
          <w:sz w:val="23"/>
          <w:szCs w:val="23"/>
        </w:rPr>
      </w:pPr>
    </w:p>
    <w:p w14:paraId="5ED7BA64" w14:textId="77777777" w:rsidR="00402451" w:rsidRDefault="00402451" w:rsidP="00F621DD">
      <w:pPr>
        <w:pStyle w:val="Default"/>
        <w:spacing w:line="360" w:lineRule="auto"/>
        <w:ind w:firstLine="851"/>
        <w:jc w:val="both"/>
        <w:rPr>
          <w:sz w:val="23"/>
          <w:szCs w:val="23"/>
        </w:rPr>
      </w:pPr>
    </w:p>
    <w:p w14:paraId="1AA3A8E5" w14:textId="77777777" w:rsidR="00402451" w:rsidRDefault="00402451" w:rsidP="00F621DD">
      <w:pPr>
        <w:pStyle w:val="Default"/>
        <w:spacing w:line="360" w:lineRule="auto"/>
        <w:ind w:firstLine="851"/>
        <w:jc w:val="both"/>
        <w:rPr>
          <w:sz w:val="23"/>
          <w:szCs w:val="23"/>
        </w:rPr>
      </w:pPr>
    </w:p>
    <w:p w14:paraId="0DBB3261" w14:textId="77777777" w:rsidR="00402451" w:rsidRDefault="00402451" w:rsidP="00F621DD">
      <w:pPr>
        <w:pStyle w:val="Default"/>
        <w:spacing w:line="360" w:lineRule="auto"/>
        <w:ind w:firstLine="851"/>
        <w:jc w:val="both"/>
        <w:rPr>
          <w:sz w:val="23"/>
          <w:szCs w:val="23"/>
        </w:rPr>
      </w:pPr>
    </w:p>
    <w:p w14:paraId="4A157DED" w14:textId="77777777" w:rsidR="00402451" w:rsidRDefault="00402451" w:rsidP="00F621DD">
      <w:pPr>
        <w:pStyle w:val="Default"/>
        <w:spacing w:line="360" w:lineRule="auto"/>
        <w:ind w:firstLine="851"/>
        <w:jc w:val="both"/>
        <w:rPr>
          <w:sz w:val="23"/>
          <w:szCs w:val="23"/>
        </w:rPr>
      </w:pPr>
    </w:p>
    <w:p w14:paraId="41C9D3DF" w14:textId="77777777" w:rsidR="00F621DD" w:rsidRDefault="00F621DD" w:rsidP="00414955">
      <w:pPr>
        <w:pStyle w:val="Default"/>
        <w:spacing w:line="360" w:lineRule="auto"/>
        <w:ind w:firstLine="851"/>
        <w:jc w:val="both"/>
        <w:rPr>
          <w:sz w:val="23"/>
          <w:szCs w:val="23"/>
        </w:rPr>
      </w:pPr>
    </w:p>
    <w:p w14:paraId="76D1EDCC" w14:textId="77777777" w:rsidR="00414955" w:rsidRDefault="00414955" w:rsidP="00414955">
      <w:pPr>
        <w:pStyle w:val="Default"/>
        <w:ind w:firstLine="851"/>
        <w:rPr>
          <w:sz w:val="23"/>
          <w:szCs w:val="23"/>
        </w:rPr>
      </w:pPr>
    </w:p>
    <w:p w14:paraId="5F64349D" w14:textId="57B36FF6" w:rsidR="00402451" w:rsidRDefault="00402451" w:rsidP="00402451">
      <w:pPr>
        <w:tabs>
          <w:tab w:val="left" w:pos="5670"/>
        </w:tabs>
        <w:autoSpaceDE w:val="0"/>
        <w:autoSpaceDN w:val="0"/>
        <w:adjustRightInd w:val="0"/>
        <w:spacing w:after="0"/>
        <w:jc w:val="center"/>
        <w:rPr>
          <w:rFonts w:cs="Times New Roman"/>
          <w:color w:val="000000"/>
          <w:sz w:val="23"/>
          <w:szCs w:val="23"/>
        </w:rPr>
      </w:pPr>
      <w:r>
        <w:rPr>
          <w:rFonts w:cs="Times New Roman"/>
          <w:color w:val="000000"/>
          <w:sz w:val="23"/>
          <w:szCs w:val="23"/>
        </w:rPr>
        <w:t xml:space="preserve">                                                                                       Anykščių kultūros centro</w:t>
      </w:r>
    </w:p>
    <w:p w14:paraId="6E9C9881" w14:textId="0587A962" w:rsidR="0092537A" w:rsidRDefault="00402451" w:rsidP="00402451">
      <w:pPr>
        <w:tabs>
          <w:tab w:val="left" w:pos="5670"/>
        </w:tabs>
        <w:autoSpaceDE w:val="0"/>
        <w:autoSpaceDN w:val="0"/>
        <w:adjustRightInd w:val="0"/>
        <w:spacing w:after="0"/>
        <w:jc w:val="center"/>
        <w:rPr>
          <w:rFonts w:cs="Times New Roman"/>
          <w:color w:val="000000"/>
          <w:sz w:val="23"/>
          <w:szCs w:val="23"/>
        </w:rPr>
      </w:pPr>
      <w:r>
        <w:rPr>
          <w:rFonts w:cs="Times New Roman"/>
          <w:color w:val="000000"/>
          <w:sz w:val="23"/>
          <w:szCs w:val="23"/>
        </w:rPr>
        <w:tab/>
        <w:t>a</w:t>
      </w:r>
      <w:r w:rsidR="0092537A" w:rsidRPr="0092537A">
        <w:rPr>
          <w:rFonts w:cs="Times New Roman"/>
          <w:color w:val="000000"/>
          <w:sz w:val="23"/>
          <w:szCs w:val="23"/>
        </w:rPr>
        <w:t xml:space="preserve">ntikorupcinio elgesio taisyklių </w:t>
      </w:r>
    </w:p>
    <w:p w14:paraId="08936E33" w14:textId="57A360E5" w:rsidR="0092537A" w:rsidRDefault="00402451" w:rsidP="00402451">
      <w:pPr>
        <w:autoSpaceDE w:val="0"/>
        <w:autoSpaceDN w:val="0"/>
        <w:adjustRightInd w:val="0"/>
        <w:spacing w:after="0"/>
        <w:jc w:val="center"/>
        <w:rPr>
          <w:rFonts w:cs="Times New Roman"/>
          <w:color w:val="000000"/>
          <w:sz w:val="23"/>
          <w:szCs w:val="23"/>
        </w:rPr>
      </w:pPr>
      <w:r>
        <w:rPr>
          <w:rFonts w:cs="Times New Roman"/>
          <w:color w:val="000000"/>
          <w:sz w:val="23"/>
          <w:szCs w:val="23"/>
        </w:rPr>
        <w:t xml:space="preserve">                                                              </w:t>
      </w:r>
      <w:r w:rsidR="0092537A" w:rsidRPr="0092537A">
        <w:rPr>
          <w:rFonts w:cs="Times New Roman"/>
          <w:color w:val="000000"/>
          <w:sz w:val="23"/>
          <w:szCs w:val="23"/>
        </w:rPr>
        <w:t xml:space="preserve">1 priedas </w:t>
      </w:r>
    </w:p>
    <w:p w14:paraId="3417A9CD" w14:textId="77777777" w:rsidR="00402451" w:rsidRPr="0092537A" w:rsidRDefault="00402451" w:rsidP="00402451">
      <w:pPr>
        <w:autoSpaceDE w:val="0"/>
        <w:autoSpaceDN w:val="0"/>
        <w:adjustRightInd w:val="0"/>
        <w:spacing w:after="0"/>
        <w:jc w:val="center"/>
        <w:rPr>
          <w:rFonts w:cs="Times New Roman"/>
          <w:color w:val="000000"/>
          <w:sz w:val="23"/>
          <w:szCs w:val="23"/>
        </w:rPr>
      </w:pPr>
    </w:p>
    <w:p w14:paraId="1AF74C35" w14:textId="77777777" w:rsidR="0092537A" w:rsidRPr="0092537A" w:rsidRDefault="0092537A" w:rsidP="0092537A">
      <w:pPr>
        <w:autoSpaceDE w:val="0"/>
        <w:autoSpaceDN w:val="0"/>
        <w:adjustRightInd w:val="0"/>
        <w:spacing w:after="0" w:line="480" w:lineRule="auto"/>
        <w:jc w:val="center"/>
        <w:rPr>
          <w:rFonts w:cs="Times New Roman"/>
          <w:color w:val="000000"/>
          <w:sz w:val="23"/>
          <w:szCs w:val="23"/>
        </w:rPr>
      </w:pPr>
      <w:r w:rsidRPr="0092537A">
        <w:rPr>
          <w:rFonts w:cs="Times New Roman"/>
          <w:b/>
          <w:bCs/>
          <w:color w:val="000000"/>
          <w:sz w:val="23"/>
          <w:szCs w:val="23"/>
        </w:rPr>
        <w:t>DOVANŲ PRIIMTINUMO VERTINIMO KRITERIJAI</w:t>
      </w:r>
    </w:p>
    <w:p w14:paraId="1C335124" w14:textId="77777777" w:rsidR="0092537A" w:rsidRPr="0092537A" w:rsidRDefault="0092537A" w:rsidP="0092537A">
      <w:pPr>
        <w:autoSpaceDE w:val="0"/>
        <w:autoSpaceDN w:val="0"/>
        <w:adjustRightInd w:val="0"/>
        <w:spacing w:after="0" w:line="360" w:lineRule="auto"/>
        <w:ind w:firstLine="284"/>
        <w:jc w:val="both"/>
        <w:rPr>
          <w:rFonts w:cs="Times New Roman"/>
          <w:color w:val="000000"/>
          <w:sz w:val="23"/>
          <w:szCs w:val="23"/>
        </w:rPr>
      </w:pPr>
      <w:r w:rsidRPr="0092537A">
        <w:rPr>
          <w:rFonts w:cs="Times New Roman"/>
          <w:color w:val="000000"/>
          <w:sz w:val="23"/>
          <w:szCs w:val="23"/>
        </w:rPr>
        <w:t xml:space="preserve">Darbuotojas, prieš apsispręsdamas priimti dovaną, privalo: </w:t>
      </w:r>
    </w:p>
    <w:p w14:paraId="77BC9B48" w14:textId="77777777" w:rsidR="0092537A" w:rsidRPr="0092537A" w:rsidRDefault="0092537A" w:rsidP="0092537A">
      <w:pPr>
        <w:autoSpaceDE w:val="0"/>
        <w:autoSpaceDN w:val="0"/>
        <w:adjustRightInd w:val="0"/>
        <w:spacing w:after="0" w:line="360" w:lineRule="auto"/>
        <w:jc w:val="both"/>
        <w:rPr>
          <w:rFonts w:cs="Times New Roman"/>
          <w:color w:val="000000"/>
          <w:sz w:val="23"/>
          <w:szCs w:val="23"/>
        </w:rPr>
      </w:pPr>
      <w:r w:rsidRPr="0092537A">
        <w:rPr>
          <w:rFonts w:cs="Times New Roman"/>
          <w:color w:val="000000"/>
          <w:sz w:val="23"/>
          <w:szCs w:val="23"/>
        </w:rPr>
        <w:t xml:space="preserve">1. Įvertinti rizikas, atsižvelgdamas į šiuos kriterijus: </w:t>
      </w:r>
    </w:p>
    <w:p w14:paraId="199E04C2" w14:textId="77777777" w:rsidR="0092537A" w:rsidRPr="0092537A" w:rsidRDefault="0092537A" w:rsidP="0092537A">
      <w:pPr>
        <w:autoSpaceDE w:val="0"/>
        <w:autoSpaceDN w:val="0"/>
        <w:adjustRightInd w:val="0"/>
        <w:spacing w:after="28" w:line="360" w:lineRule="auto"/>
        <w:jc w:val="both"/>
        <w:rPr>
          <w:rFonts w:cs="Times New Roman"/>
          <w:color w:val="000000"/>
          <w:sz w:val="23"/>
          <w:szCs w:val="23"/>
        </w:rPr>
      </w:pPr>
      <w:r w:rsidRPr="0092537A">
        <w:rPr>
          <w:rFonts w:cs="Times New Roman"/>
          <w:color w:val="000000"/>
          <w:sz w:val="23"/>
          <w:szCs w:val="23"/>
        </w:rPr>
        <w:t xml:space="preserve">1.1. dovanos gavimo aplinkybes: priežastį, vietą, laiką, būdą, dovanos pobūdį; </w:t>
      </w:r>
    </w:p>
    <w:p w14:paraId="5E2933A8" w14:textId="77777777" w:rsidR="0092537A" w:rsidRPr="0092537A" w:rsidRDefault="0092537A" w:rsidP="0092537A">
      <w:pPr>
        <w:autoSpaceDE w:val="0"/>
        <w:autoSpaceDN w:val="0"/>
        <w:adjustRightInd w:val="0"/>
        <w:spacing w:after="28" w:line="360" w:lineRule="auto"/>
        <w:jc w:val="both"/>
        <w:rPr>
          <w:rFonts w:cs="Times New Roman"/>
          <w:color w:val="000000"/>
          <w:sz w:val="23"/>
          <w:szCs w:val="23"/>
        </w:rPr>
      </w:pPr>
      <w:r w:rsidRPr="0092537A">
        <w:rPr>
          <w:rFonts w:cs="Times New Roman"/>
          <w:color w:val="000000"/>
          <w:sz w:val="23"/>
          <w:szCs w:val="23"/>
        </w:rPr>
        <w:t xml:space="preserve">1.2. dovanos vertę, ypač jei ji akivaizdžiai didesnė nei įprastos reprezentacinės dovanos; </w:t>
      </w:r>
    </w:p>
    <w:p w14:paraId="6DAFA22C" w14:textId="77777777" w:rsidR="0092537A" w:rsidRPr="0092537A" w:rsidRDefault="0092537A" w:rsidP="0092537A">
      <w:pPr>
        <w:autoSpaceDE w:val="0"/>
        <w:autoSpaceDN w:val="0"/>
        <w:adjustRightInd w:val="0"/>
        <w:spacing w:after="28" w:line="360" w:lineRule="auto"/>
        <w:jc w:val="both"/>
        <w:rPr>
          <w:rFonts w:cs="Times New Roman"/>
          <w:color w:val="000000"/>
          <w:sz w:val="23"/>
          <w:szCs w:val="23"/>
        </w:rPr>
      </w:pPr>
      <w:r w:rsidRPr="0092537A">
        <w:rPr>
          <w:rFonts w:cs="Times New Roman"/>
          <w:color w:val="000000"/>
          <w:sz w:val="23"/>
          <w:szCs w:val="23"/>
        </w:rPr>
        <w:t xml:space="preserve">1.3. dovanojimo dažnumą ir periodiškumą (net ir smulkios, simbolinės dovanos, tačiau dažnai teikiamos (siūlomos), turėtų kelti susirūpinimą); </w:t>
      </w:r>
    </w:p>
    <w:p w14:paraId="05ED72A4" w14:textId="77777777" w:rsidR="0092537A" w:rsidRPr="0092537A" w:rsidRDefault="0092537A" w:rsidP="0092537A">
      <w:pPr>
        <w:autoSpaceDE w:val="0"/>
        <w:autoSpaceDN w:val="0"/>
        <w:adjustRightInd w:val="0"/>
        <w:spacing w:after="0" w:line="360" w:lineRule="auto"/>
        <w:jc w:val="both"/>
        <w:rPr>
          <w:rFonts w:cs="Times New Roman"/>
          <w:color w:val="000000"/>
          <w:sz w:val="23"/>
          <w:szCs w:val="23"/>
        </w:rPr>
      </w:pPr>
      <w:r w:rsidRPr="0092537A">
        <w:rPr>
          <w:rFonts w:cs="Times New Roman"/>
          <w:color w:val="000000"/>
          <w:sz w:val="23"/>
          <w:szCs w:val="23"/>
        </w:rPr>
        <w:t xml:space="preserve">1.4. dovaną teikiančio asmens ketinimus. </w:t>
      </w:r>
    </w:p>
    <w:p w14:paraId="0153AC6A" w14:textId="77777777" w:rsidR="0092537A" w:rsidRPr="0092537A" w:rsidRDefault="0092537A" w:rsidP="0092537A">
      <w:pPr>
        <w:autoSpaceDE w:val="0"/>
        <w:autoSpaceDN w:val="0"/>
        <w:adjustRightInd w:val="0"/>
        <w:spacing w:after="0" w:line="360" w:lineRule="auto"/>
        <w:jc w:val="both"/>
        <w:rPr>
          <w:rFonts w:cs="Times New Roman"/>
          <w:color w:val="000000"/>
          <w:sz w:val="23"/>
          <w:szCs w:val="23"/>
        </w:rPr>
      </w:pPr>
      <w:r w:rsidRPr="0092537A">
        <w:rPr>
          <w:rFonts w:cs="Times New Roman"/>
          <w:color w:val="000000"/>
          <w:sz w:val="23"/>
          <w:szCs w:val="23"/>
        </w:rPr>
        <w:t xml:space="preserve">2. Objektyviai, sąžiningai ir savikritiškai sau atsakyti į klausimus: </w:t>
      </w:r>
    </w:p>
    <w:p w14:paraId="0209FFC8" w14:textId="77777777" w:rsidR="0092537A" w:rsidRPr="0092537A" w:rsidRDefault="0092537A" w:rsidP="0092537A">
      <w:pPr>
        <w:autoSpaceDE w:val="0"/>
        <w:autoSpaceDN w:val="0"/>
        <w:adjustRightInd w:val="0"/>
        <w:spacing w:after="27" w:line="360" w:lineRule="auto"/>
        <w:jc w:val="both"/>
        <w:rPr>
          <w:rFonts w:cs="Times New Roman"/>
          <w:color w:val="000000"/>
          <w:sz w:val="23"/>
          <w:szCs w:val="23"/>
        </w:rPr>
      </w:pPr>
      <w:r w:rsidRPr="0092537A">
        <w:rPr>
          <w:rFonts w:cs="Times New Roman"/>
          <w:color w:val="000000"/>
          <w:sz w:val="23"/>
          <w:szCs w:val="23"/>
        </w:rPr>
        <w:t xml:space="preserve">2.1. Ar dovana teikiama vykstant viešiesiems pirkimams, deryboms su atitinkamu tiekėju (partneriu) ar po sutarties sudarymo, pirkimų laimėjimo? </w:t>
      </w:r>
    </w:p>
    <w:p w14:paraId="54A641A5" w14:textId="77777777" w:rsidR="0092537A" w:rsidRPr="0092537A" w:rsidRDefault="0092537A" w:rsidP="0092537A">
      <w:pPr>
        <w:autoSpaceDE w:val="0"/>
        <w:autoSpaceDN w:val="0"/>
        <w:adjustRightInd w:val="0"/>
        <w:spacing w:after="27" w:line="360" w:lineRule="auto"/>
        <w:jc w:val="both"/>
        <w:rPr>
          <w:rFonts w:cs="Times New Roman"/>
          <w:color w:val="000000"/>
          <w:sz w:val="23"/>
          <w:szCs w:val="23"/>
        </w:rPr>
      </w:pPr>
      <w:r w:rsidRPr="0092537A">
        <w:rPr>
          <w:rFonts w:cs="Times New Roman"/>
          <w:color w:val="000000"/>
          <w:sz w:val="23"/>
          <w:szCs w:val="23"/>
        </w:rPr>
        <w:t xml:space="preserve">2.2. Ar dovana siūloma tik jums asmeniškai ar ir kitiems Centro darbuotojams (pvz., tam tikros tiekėjo siūlomos nuolaidos)? Ar pakvietimą į renginį gavote tik jūs asmeniškai ar ir kiti Centro darbuotojai? </w:t>
      </w:r>
    </w:p>
    <w:p w14:paraId="09313FCE" w14:textId="77777777" w:rsidR="0092537A" w:rsidRPr="0092537A" w:rsidRDefault="0092537A" w:rsidP="0092537A">
      <w:pPr>
        <w:autoSpaceDE w:val="0"/>
        <w:autoSpaceDN w:val="0"/>
        <w:adjustRightInd w:val="0"/>
        <w:spacing w:after="27" w:line="360" w:lineRule="auto"/>
        <w:jc w:val="both"/>
        <w:rPr>
          <w:rFonts w:cs="Times New Roman"/>
          <w:color w:val="000000"/>
          <w:sz w:val="23"/>
          <w:szCs w:val="23"/>
        </w:rPr>
      </w:pPr>
      <w:r w:rsidRPr="0092537A">
        <w:rPr>
          <w:rFonts w:cs="Times New Roman"/>
          <w:color w:val="000000"/>
          <w:sz w:val="23"/>
          <w:szCs w:val="23"/>
        </w:rPr>
        <w:t xml:space="preserve">2.3. Ar jūs dalyvausite renginyje tomis pačiomis sąlygomis kaip ir kiti dalyviai? </w:t>
      </w:r>
    </w:p>
    <w:p w14:paraId="4169796F" w14:textId="77777777" w:rsidR="0092537A" w:rsidRPr="0092537A" w:rsidRDefault="0092537A" w:rsidP="0092537A">
      <w:pPr>
        <w:autoSpaceDE w:val="0"/>
        <w:autoSpaceDN w:val="0"/>
        <w:adjustRightInd w:val="0"/>
        <w:spacing w:after="27" w:line="360" w:lineRule="auto"/>
        <w:jc w:val="both"/>
        <w:rPr>
          <w:rFonts w:cs="Times New Roman"/>
          <w:color w:val="000000"/>
          <w:sz w:val="23"/>
          <w:szCs w:val="23"/>
        </w:rPr>
      </w:pPr>
      <w:r w:rsidRPr="0092537A">
        <w:rPr>
          <w:rFonts w:cs="Times New Roman"/>
          <w:color w:val="000000"/>
          <w:sz w:val="23"/>
          <w:szCs w:val="23"/>
        </w:rPr>
        <w:t xml:space="preserve">2.4. Ar renginys yra viešas, t. y. bet kuris norintis gali į jį užsiregistruoti ir jame dalyvauti? </w:t>
      </w:r>
    </w:p>
    <w:p w14:paraId="066468A0" w14:textId="77777777" w:rsidR="0092537A" w:rsidRPr="0092537A" w:rsidRDefault="0092537A" w:rsidP="0092537A">
      <w:pPr>
        <w:autoSpaceDE w:val="0"/>
        <w:autoSpaceDN w:val="0"/>
        <w:adjustRightInd w:val="0"/>
        <w:spacing w:after="27" w:line="360" w:lineRule="auto"/>
        <w:jc w:val="both"/>
        <w:rPr>
          <w:rFonts w:cs="Times New Roman"/>
          <w:color w:val="000000"/>
          <w:sz w:val="23"/>
          <w:szCs w:val="23"/>
        </w:rPr>
      </w:pPr>
      <w:r w:rsidRPr="0092537A">
        <w:rPr>
          <w:rFonts w:cs="Times New Roman"/>
          <w:color w:val="000000"/>
          <w:sz w:val="23"/>
          <w:szCs w:val="23"/>
        </w:rPr>
        <w:t xml:space="preserve">2.5. Ar gauta dovana gali paveikti jūsų nešališkumą? Ar, priėmęs dovaną, galėsite jaustis laisvas nuo bet kokių galimų įsipareigojimų dovanotojui? </w:t>
      </w:r>
    </w:p>
    <w:p w14:paraId="550E78AC" w14:textId="77777777" w:rsidR="0092537A" w:rsidRPr="0092537A" w:rsidRDefault="0092537A" w:rsidP="0092537A">
      <w:pPr>
        <w:autoSpaceDE w:val="0"/>
        <w:autoSpaceDN w:val="0"/>
        <w:adjustRightInd w:val="0"/>
        <w:spacing w:after="27" w:line="360" w:lineRule="auto"/>
        <w:jc w:val="both"/>
        <w:rPr>
          <w:rFonts w:cs="Times New Roman"/>
          <w:color w:val="000000"/>
          <w:sz w:val="23"/>
          <w:szCs w:val="23"/>
        </w:rPr>
      </w:pPr>
      <w:r w:rsidRPr="0092537A">
        <w:rPr>
          <w:rFonts w:cs="Times New Roman"/>
          <w:color w:val="000000"/>
          <w:sz w:val="23"/>
          <w:szCs w:val="23"/>
        </w:rPr>
        <w:t xml:space="preserve">2.6. Ar dovanos priėmimo atveju tretiesiems asmenims nekils abejonių dėl dovanos gavėjo nepriklausomumo priimant sprendimus? </w:t>
      </w:r>
    </w:p>
    <w:p w14:paraId="27384151" w14:textId="77777777" w:rsidR="0092537A" w:rsidRPr="0092537A" w:rsidRDefault="0092537A" w:rsidP="0092537A">
      <w:pPr>
        <w:autoSpaceDE w:val="0"/>
        <w:autoSpaceDN w:val="0"/>
        <w:adjustRightInd w:val="0"/>
        <w:spacing w:after="27" w:line="360" w:lineRule="auto"/>
        <w:jc w:val="both"/>
        <w:rPr>
          <w:rFonts w:cs="Times New Roman"/>
          <w:color w:val="000000"/>
          <w:sz w:val="23"/>
          <w:szCs w:val="23"/>
        </w:rPr>
      </w:pPr>
      <w:r w:rsidRPr="0092537A">
        <w:rPr>
          <w:rFonts w:cs="Times New Roman"/>
          <w:color w:val="000000"/>
          <w:sz w:val="23"/>
          <w:szCs w:val="23"/>
        </w:rPr>
        <w:t xml:space="preserve">2.7. Ar esate pasirengęs pranešti apie gautą dovaną ir jos šaltinį? </w:t>
      </w:r>
    </w:p>
    <w:p w14:paraId="342E8A4E" w14:textId="77777777" w:rsidR="0092537A" w:rsidRPr="0092537A" w:rsidRDefault="0092537A" w:rsidP="0092537A">
      <w:pPr>
        <w:autoSpaceDE w:val="0"/>
        <w:autoSpaceDN w:val="0"/>
        <w:adjustRightInd w:val="0"/>
        <w:spacing w:after="27" w:line="360" w:lineRule="auto"/>
        <w:jc w:val="both"/>
        <w:rPr>
          <w:rFonts w:cs="Times New Roman"/>
          <w:color w:val="000000"/>
          <w:sz w:val="23"/>
          <w:szCs w:val="23"/>
        </w:rPr>
      </w:pPr>
      <w:r w:rsidRPr="0092537A">
        <w:rPr>
          <w:rFonts w:cs="Times New Roman"/>
          <w:color w:val="000000"/>
          <w:sz w:val="23"/>
          <w:szCs w:val="23"/>
        </w:rPr>
        <w:t xml:space="preserve">2.8. Ar apie gautą dovaną galima atvirai papasakoti kolegoms ir vadovui? </w:t>
      </w:r>
    </w:p>
    <w:p w14:paraId="787CAFEB" w14:textId="77777777" w:rsidR="0092537A" w:rsidRPr="0092537A" w:rsidRDefault="0092537A" w:rsidP="0092537A">
      <w:pPr>
        <w:autoSpaceDE w:val="0"/>
        <w:autoSpaceDN w:val="0"/>
        <w:adjustRightInd w:val="0"/>
        <w:spacing w:after="27" w:line="360" w:lineRule="auto"/>
        <w:jc w:val="both"/>
        <w:rPr>
          <w:rFonts w:cs="Times New Roman"/>
          <w:color w:val="000000"/>
          <w:sz w:val="23"/>
          <w:szCs w:val="23"/>
        </w:rPr>
      </w:pPr>
      <w:r w:rsidRPr="0092537A">
        <w:rPr>
          <w:rFonts w:cs="Times New Roman"/>
          <w:color w:val="000000"/>
          <w:sz w:val="23"/>
          <w:szCs w:val="23"/>
        </w:rPr>
        <w:t xml:space="preserve">2.9. Ar būtų priimtina, jeigu taip elgtųsi kolegos ir vadovas? </w:t>
      </w:r>
    </w:p>
    <w:p w14:paraId="6275C58D" w14:textId="77777777" w:rsidR="0092537A" w:rsidRDefault="0092537A" w:rsidP="0092537A">
      <w:pPr>
        <w:autoSpaceDE w:val="0"/>
        <w:autoSpaceDN w:val="0"/>
        <w:adjustRightInd w:val="0"/>
        <w:spacing w:after="0" w:line="360" w:lineRule="auto"/>
        <w:jc w:val="both"/>
        <w:rPr>
          <w:rFonts w:cs="Times New Roman"/>
          <w:color w:val="000000"/>
          <w:sz w:val="23"/>
          <w:szCs w:val="23"/>
        </w:rPr>
      </w:pPr>
      <w:r w:rsidRPr="0092537A">
        <w:rPr>
          <w:rFonts w:cs="Times New Roman"/>
          <w:color w:val="000000"/>
          <w:sz w:val="23"/>
          <w:szCs w:val="23"/>
        </w:rPr>
        <w:t xml:space="preserve">2.10. Ar tai galėtų pakenkti Centro reputacijai? </w:t>
      </w:r>
    </w:p>
    <w:p w14:paraId="5B28A3BD" w14:textId="77777777" w:rsidR="0092537A" w:rsidRPr="0092537A" w:rsidRDefault="0092537A" w:rsidP="0092537A">
      <w:pPr>
        <w:autoSpaceDE w:val="0"/>
        <w:autoSpaceDN w:val="0"/>
        <w:adjustRightInd w:val="0"/>
        <w:spacing w:after="0" w:line="360" w:lineRule="auto"/>
        <w:jc w:val="center"/>
        <w:rPr>
          <w:rFonts w:cs="Times New Roman"/>
          <w:color w:val="000000"/>
          <w:sz w:val="23"/>
          <w:szCs w:val="23"/>
        </w:rPr>
      </w:pPr>
      <w:r>
        <w:rPr>
          <w:rFonts w:cs="Times New Roman"/>
          <w:color w:val="000000"/>
          <w:sz w:val="23"/>
          <w:szCs w:val="23"/>
        </w:rPr>
        <w:t>__________________________________</w:t>
      </w:r>
    </w:p>
    <w:p w14:paraId="411E6A9E" w14:textId="77777777" w:rsidR="0092537A" w:rsidRDefault="0092537A" w:rsidP="0092537A">
      <w:pPr>
        <w:spacing w:after="160" w:line="360" w:lineRule="auto"/>
        <w:rPr>
          <w:rFonts w:cs="Times New Roman"/>
          <w:color w:val="000000"/>
          <w:sz w:val="23"/>
          <w:szCs w:val="23"/>
        </w:rPr>
      </w:pPr>
      <w:r>
        <w:rPr>
          <w:sz w:val="23"/>
          <w:szCs w:val="23"/>
        </w:rPr>
        <w:br w:type="page"/>
      </w:r>
    </w:p>
    <w:p w14:paraId="11815421" w14:textId="3337C7A1" w:rsidR="008C6AF4" w:rsidRDefault="008C6AF4" w:rsidP="008C6AF4">
      <w:pPr>
        <w:pStyle w:val="Default"/>
        <w:tabs>
          <w:tab w:val="left" w:pos="5670"/>
        </w:tabs>
        <w:spacing w:line="276" w:lineRule="auto"/>
        <w:rPr>
          <w:sz w:val="23"/>
          <w:szCs w:val="23"/>
        </w:rPr>
      </w:pPr>
      <w:r>
        <w:rPr>
          <w:sz w:val="23"/>
          <w:szCs w:val="23"/>
        </w:rPr>
        <w:lastRenderedPageBreak/>
        <w:tab/>
        <w:t>Anykščių kultūros centro</w:t>
      </w:r>
    </w:p>
    <w:p w14:paraId="46ED0AE3" w14:textId="1FD08820" w:rsidR="008F7CB3" w:rsidRDefault="008C6AF4" w:rsidP="008C6AF4">
      <w:pPr>
        <w:pStyle w:val="Default"/>
        <w:tabs>
          <w:tab w:val="left" w:pos="5670"/>
        </w:tabs>
        <w:spacing w:line="276" w:lineRule="auto"/>
        <w:rPr>
          <w:sz w:val="23"/>
          <w:szCs w:val="23"/>
        </w:rPr>
      </w:pPr>
      <w:r>
        <w:rPr>
          <w:sz w:val="23"/>
          <w:szCs w:val="23"/>
        </w:rPr>
        <w:tab/>
        <w:t>a</w:t>
      </w:r>
      <w:r w:rsidR="009C5692">
        <w:rPr>
          <w:sz w:val="23"/>
          <w:szCs w:val="23"/>
        </w:rPr>
        <w:t xml:space="preserve">ntikorupcinio elgesio taisyklių </w:t>
      </w:r>
    </w:p>
    <w:p w14:paraId="0EC777FD" w14:textId="1E0306A6" w:rsidR="009C5692" w:rsidRDefault="008C6AF4" w:rsidP="008C6AF4">
      <w:pPr>
        <w:pStyle w:val="Default"/>
        <w:tabs>
          <w:tab w:val="left" w:pos="5670"/>
        </w:tabs>
        <w:spacing w:line="276" w:lineRule="auto"/>
        <w:rPr>
          <w:sz w:val="23"/>
          <w:szCs w:val="23"/>
        </w:rPr>
      </w:pPr>
      <w:r>
        <w:rPr>
          <w:sz w:val="23"/>
          <w:szCs w:val="23"/>
        </w:rPr>
        <w:tab/>
      </w:r>
      <w:r w:rsidR="009C5692">
        <w:rPr>
          <w:sz w:val="23"/>
          <w:szCs w:val="23"/>
        </w:rPr>
        <w:t xml:space="preserve">2 priedas </w:t>
      </w:r>
    </w:p>
    <w:p w14:paraId="1552F05E" w14:textId="77777777" w:rsidR="009C5692" w:rsidRDefault="009C5692" w:rsidP="009C5692">
      <w:pPr>
        <w:pStyle w:val="Default"/>
        <w:jc w:val="right"/>
        <w:rPr>
          <w:sz w:val="23"/>
          <w:szCs w:val="23"/>
        </w:rPr>
      </w:pPr>
    </w:p>
    <w:p w14:paraId="29DBF641" w14:textId="77777777" w:rsidR="009C5692" w:rsidRDefault="009C5692" w:rsidP="009C5692">
      <w:pPr>
        <w:pStyle w:val="Default"/>
        <w:jc w:val="center"/>
        <w:rPr>
          <w:b/>
          <w:bCs/>
          <w:sz w:val="23"/>
          <w:szCs w:val="23"/>
        </w:rPr>
      </w:pPr>
      <w:r>
        <w:rPr>
          <w:b/>
          <w:bCs/>
          <w:sz w:val="23"/>
          <w:szCs w:val="23"/>
        </w:rPr>
        <w:t>DOVANŲ PRIIMTINUMO GAIRĖS</w:t>
      </w:r>
    </w:p>
    <w:p w14:paraId="7682E69D" w14:textId="77777777" w:rsidR="009C5692" w:rsidRDefault="009C5692" w:rsidP="009C5692">
      <w:pPr>
        <w:pStyle w:val="Default"/>
        <w:jc w:val="center"/>
        <w:rPr>
          <w:sz w:val="23"/>
          <w:szCs w:val="23"/>
        </w:rPr>
      </w:pPr>
    </w:p>
    <w:p w14:paraId="16D60E6C" w14:textId="77777777" w:rsidR="009C5692" w:rsidRDefault="009C5692" w:rsidP="009C5692">
      <w:pPr>
        <w:pStyle w:val="Default"/>
        <w:spacing w:line="360" w:lineRule="auto"/>
        <w:ind w:firstLine="567"/>
        <w:jc w:val="both"/>
        <w:rPr>
          <w:sz w:val="23"/>
          <w:szCs w:val="23"/>
        </w:rPr>
      </w:pPr>
      <w:r>
        <w:rPr>
          <w:sz w:val="23"/>
          <w:szCs w:val="23"/>
        </w:rPr>
        <w:t xml:space="preserve">Kilus klausimų dėl dovanos priimtinumo, rekomenduojama kreiptis į Atsakingą asmenį. Gali būti priimta: </w:t>
      </w:r>
    </w:p>
    <w:p w14:paraId="2CF4029A" w14:textId="77777777" w:rsidR="009C5692" w:rsidRDefault="009C5692" w:rsidP="009C5692">
      <w:pPr>
        <w:pStyle w:val="Default"/>
        <w:spacing w:after="27" w:line="360" w:lineRule="auto"/>
        <w:ind w:firstLine="567"/>
        <w:jc w:val="both"/>
        <w:rPr>
          <w:sz w:val="23"/>
          <w:szCs w:val="23"/>
        </w:rPr>
      </w:pPr>
      <w:r>
        <w:rPr>
          <w:sz w:val="23"/>
          <w:szCs w:val="23"/>
        </w:rPr>
        <w:t xml:space="preserve">1. simbolinės dovanos, gautos iš kolegų asmeninių ar valstybinių švenčių proga (pvz.: gėlės, atvirukai ar pan.); </w:t>
      </w:r>
    </w:p>
    <w:p w14:paraId="28149EB8" w14:textId="77777777" w:rsidR="009C5692" w:rsidRDefault="009C5692" w:rsidP="009C5692">
      <w:pPr>
        <w:pStyle w:val="Default"/>
        <w:spacing w:after="27" w:line="360" w:lineRule="auto"/>
        <w:ind w:firstLine="567"/>
        <w:jc w:val="both"/>
        <w:rPr>
          <w:sz w:val="23"/>
          <w:szCs w:val="23"/>
        </w:rPr>
      </w:pPr>
      <w:r>
        <w:rPr>
          <w:sz w:val="23"/>
          <w:szCs w:val="23"/>
        </w:rPr>
        <w:t xml:space="preserve">2. dovanos, gaunamos (teikiamos) pagal tradicijas; </w:t>
      </w:r>
    </w:p>
    <w:p w14:paraId="3A19CB57" w14:textId="77777777" w:rsidR="009C5692" w:rsidRDefault="009C5692" w:rsidP="009C5692">
      <w:pPr>
        <w:pStyle w:val="Default"/>
        <w:spacing w:after="27" w:line="360" w:lineRule="auto"/>
        <w:ind w:firstLine="567"/>
        <w:jc w:val="both"/>
        <w:rPr>
          <w:sz w:val="23"/>
          <w:szCs w:val="23"/>
        </w:rPr>
      </w:pPr>
      <w:r>
        <w:rPr>
          <w:sz w:val="23"/>
          <w:szCs w:val="23"/>
        </w:rPr>
        <w:t xml:space="preserve">3. simbolinės reprezentacinės dovanos (pvz.: rašikliai, kalendoriai su įmonės, įstaigos arba organizacijos ženklu, knygos ir pan.); </w:t>
      </w:r>
    </w:p>
    <w:p w14:paraId="0A9AA1EC" w14:textId="77777777" w:rsidR="009C5692" w:rsidRDefault="009C5692" w:rsidP="009C5692">
      <w:pPr>
        <w:pStyle w:val="Default"/>
        <w:spacing w:after="27" w:line="360" w:lineRule="auto"/>
        <w:ind w:firstLine="567"/>
        <w:jc w:val="both"/>
        <w:rPr>
          <w:sz w:val="23"/>
          <w:szCs w:val="23"/>
        </w:rPr>
      </w:pPr>
      <w:r>
        <w:rPr>
          <w:sz w:val="23"/>
          <w:szCs w:val="23"/>
        </w:rPr>
        <w:t xml:space="preserve">4. įprastinis vaišingumas dalykinių susitikimų, derybų metu (pvz.: mineralinis vanduo, kava, arbata, saldumynai ir pan.); </w:t>
      </w:r>
    </w:p>
    <w:p w14:paraId="6942A1FD" w14:textId="77777777" w:rsidR="009C5692" w:rsidRDefault="009C5692" w:rsidP="009C5692">
      <w:pPr>
        <w:pStyle w:val="Default"/>
        <w:spacing w:line="360" w:lineRule="auto"/>
        <w:ind w:firstLine="567"/>
        <w:jc w:val="both"/>
        <w:rPr>
          <w:sz w:val="23"/>
          <w:szCs w:val="23"/>
        </w:rPr>
      </w:pPr>
      <w:r>
        <w:rPr>
          <w:sz w:val="23"/>
          <w:szCs w:val="23"/>
        </w:rPr>
        <w:t xml:space="preserve">5. seminarai, konferencijos, kvalifikacijos kėlimo kursai, į kuriuos siunčia ir dalyvavimo išlaidas apmoka darbdavys. </w:t>
      </w:r>
    </w:p>
    <w:p w14:paraId="3C4D5D26" w14:textId="77777777" w:rsidR="009C5692" w:rsidRDefault="009C5692" w:rsidP="009C5692">
      <w:pPr>
        <w:pStyle w:val="Default"/>
        <w:spacing w:line="360" w:lineRule="auto"/>
        <w:ind w:firstLine="567"/>
        <w:jc w:val="both"/>
        <w:rPr>
          <w:sz w:val="23"/>
          <w:szCs w:val="23"/>
        </w:rPr>
      </w:pPr>
      <w:r>
        <w:rPr>
          <w:sz w:val="23"/>
          <w:szCs w:val="23"/>
        </w:rPr>
        <w:t xml:space="preserve">Atidžiai apsvarstyti galimybę atsisakyti: </w:t>
      </w:r>
    </w:p>
    <w:p w14:paraId="7EFB4667" w14:textId="77777777" w:rsidR="009C5692" w:rsidRDefault="009C5692" w:rsidP="009C5692">
      <w:pPr>
        <w:pStyle w:val="Default"/>
        <w:spacing w:after="27" w:line="360" w:lineRule="auto"/>
        <w:ind w:firstLine="567"/>
        <w:jc w:val="both"/>
        <w:rPr>
          <w:sz w:val="23"/>
          <w:szCs w:val="23"/>
        </w:rPr>
      </w:pPr>
      <w:r>
        <w:rPr>
          <w:sz w:val="23"/>
          <w:szCs w:val="23"/>
        </w:rPr>
        <w:t xml:space="preserve">1. brangios dovanos (dovanos, kurios neatitinka įprastinių, nusistovėjusių santykių su kolegomis, verslo santykių, tarptautinio protokolo reikalavimų, įprastinio vaišingumo) iš kolegų, trečiųjų asmenų asmeninių ar valstybinių švenčių proga (išskyrus atvejus, numatytus vidaus teisės aktuose); </w:t>
      </w:r>
    </w:p>
    <w:p w14:paraId="08C8E830" w14:textId="77777777" w:rsidR="009C5692" w:rsidRDefault="009C5692" w:rsidP="009C5692">
      <w:pPr>
        <w:pStyle w:val="Default"/>
        <w:spacing w:line="360" w:lineRule="auto"/>
        <w:ind w:firstLine="567"/>
        <w:jc w:val="both"/>
        <w:rPr>
          <w:sz w:val="23"/>
          <w:szCs w:val="23"/>
        </w:rPr>
      </w:pPr>
      <w:r>
        <w:rPr>
          <w:sz w:val="23"/>
          <w:szCs w:val="23"/>
        </w:rPr>
        <w:t xml:space="preserve">2. renginiai (seminarai, konferencijos ir pan.), kuriuose visas arba kai kurias dalyvavimo išlaidas apmoka ne darbdavys. </w:t>
      </w:r>
    </w:p>
    <w:p w14:paraId="1E803C33" w14:textId="77777777" w:rsidR="009C5692" w:rsidRDefault="009C5692" w:rsidP="009C5692">
      <w:pPr>
        <w:pStyle w:val="Default"/>
        <w:spacing w:line="360" w:lineRule="auto"/>
        <w:ind w:firstLine="567"/>
        <w:jc w:val="both"/>
        <w:rPr>
          <w:sz w:val="23"/>
          <w:szCs w:val="23"/>
        </w:rPr>
      </w:pPr>
      <w:r>
        <w:rPr>
          <w:sz w:val="23"/>
          <w:szCs w:val="23"/>
        </w:rPr>
        <w:t xml:space="preserve">Nepriimti (vengti tokių situacijų): </w:t>
      </w:r>
    </w:p>
    <w:p w14:paraId="3892444C" w14:textId="77777777" w:rsidR="009C5692" w:rsidRDefault="009C5692" w:rsidP="009C5692">
      <w:pPr>
        <w:pStyle w:val="Default"/>
        <w:spacing w:after="27" w:line="360" w:lineRule="auto"/>
        <w:ind w:firstLine="567"/>
        <w:jc w:val="both"/>
        <w:rPr>
          <w:sz w:val="23"/>
          <w:szCs w:val="23"/>
        </w:rPr>
      </w:pPr>
      <w:r>
        <w:rPr>
          <w:sz w:val="23"/>
          <w:szCs w:val="23"/>
        </w:rPr>
        <w:t xml:space="preserve">1. dovanų čekių ar kuponų; </w:t>
      </w:r>
    </w:p>
    <w:p w14:paraId="5E52F44B" w14:textId="77777777" w:rsidR="009C5692" w:rsidRDefault="009C5692" w:rsidP="009C5692">
      <w:pPr>
        <w:pStyle w:val="Default"/>
        <w:spacing w:after="27" w:line="360" w:lineRule="auto"/>
        <w:ind w:firstLine="567"/>
        <w:jc w:val="both"/>
        <w:rPr>
          <w:sz w:val="23"/>
          <w:szCs w:val="23"/>
        </w:rPr>
      </w:pPr>
      <w:r>
        <w:rPr>
          <w:sz w:val="23"/>
          <w:szCs w:val="23"/>
        </w:rPr>
        <w:t xml:space="preserve">2. nuolaidų kortelių; </w:t>
      </w:r>
    </w:p>
    <w:p w14:paraId="2F72D589" w14:textId="77777777" w:rsidR="009C5692" w:rsidRDefault="009C5692" w:rsidP="009C5692">
      <w:pPr>
        <w:pStyle w:val="Default"/>
        <w:spacing w:after="27" w:line="360" w:lineRule="auto"/>
        <w:ind w:firstLine="567"/>
        <w:jc w:val="both"/>
        <w:rPr>
          <w:sz w:val="23"/>
          <w:szCs w:val="23"/>
        </w:rPr>
      </w:pPr>
      <w:r>
        <w:rPr>
          <w:sz w:val="23"/>
          <w:szCs w:val="23"/>
        </w:rPr>
        <w:t xml:space="preserve">3. alkoholinių gėrimų; </w:t>
      </w:r>
    </w:p>
    <w:p w14:paraId="6376BF03" w14:textId="77777777" w:rsidR="009C5692" w:rsidRDefault="009C5692" w:rsidP="009C5692">
      <w:pPr>
        <w:pStyle w:val="Default"/>
        <w:spacing w:after="27" w:line="360" w:lineRule="auto"/>
        <w:ind w:firstLine="567"/>
        <w:jc w:val="both"/>
        <w:rPr>
          <w:sz w:val="23"/>
          <w:szCs w:val="23"/>
        </w:rPr>
      </w:pPr>
      <w:r>
        <w:rPr>
          <w:sz w:val="23"/>
          <w:szCs w:val="23"/>
        </w:rPr>
        <w:t xml:space="preserve">4. dovanos, kuria siekiama daryti įtaką deryboms ir (ar) sprendimo priėmimui, viešiesiems pirkimams ir (ar) atsidėkoti už palankų sprendimą ar kuri kitaip gali sukelti interesų konfliktą; </w:t>
      </w:r>
    </w:p>
    <w:p w14:paraId="5D8AB28D" w14:textId="77777777" w:rsidR="009C5692" w:rsidRDefault="009C5692" w:rsidP="009C5692">
      <w:pPr>
        <w:pStyle w:val="Default"/>
        <w:spacing w:after="27" w:line="360" w:lineRule="auto"/>
        <w:ind w:firstLine="567"/>
        <w:jc w:val="both"/>
        <w:rPr>
          <w:sz w:val="23"/>
          <w:szCs w:val="23"/>
        </w:rPr>
      </w:pPr>
      <w:r>
        <w:rPr>
          <w:sz w:val="23"/>
          <w:szCs w:val="23"/>
        </w:rPr>
        <w:t xml:space="preserve">5. vertybinių popierių kaip dovanos; </w:t>
      </w:r>
    </w:p>
    <w:p w14:paraId="2CF0AA9C" w14:textId="77777777" w:rsidR="009C5692" w:rsidRDefault="009C5692" w:rsidP="009C5692">
      <w:pPr>
        <w:pStyle w:val="Default"/>
        <w:spacing w:line="360" w:lineRule="auto"/>
        <w:ind w:firstLine="567"/>
        <w:jc w:val="both"/>
        <w:rPr>
          <w:sz w:val="23"/>
          <w:szCs w:val="23"/>
        </w:rPr>
      </w:pPr>
      <w:r>
        <w:rPr>
          <w:sz w:val="23"/>
          <w:szCs w:val="23"/>
        </w:rPr>
        <w:t xml:space="preserve">6. išskirtinio vaišingumo dalykinių susitikimų, derybų metu ar atliekant su darbu susijusius veiksmus kitoje įstaigoje (pvz.: pietūs, vakarienė restorane ir pan.). </w:t>
      </w:r>
    </w:p>
    <w:p w14:paraId="27CDDEEB" w14:textId="77777777" w:rsidR="0092537A" w:rsidRDefault="0092537A" w:rsidP="0092537A">
      <w:pPr>
        <w:pStyle w:val="Default"/>
        <w:spacing w:line="360" w:lineRule="auto"/>
        <w:jc w:val="center"/>
        <w:rPr>
          <w:sz w:val="23"/>
          <w:szCs w:val="23"/>
        </w:rPr>
      </w:pPr>
      <w:r>
        <w:rPr>
          <w:sz w:val="23"/>
          <w:szCs w:val="23"/>
        </w:rPr>
        <w:t>___________________________________</w:t>
      </w:r>
    </w:p>
    <w:p w14:paraId="1FED9259" w14:textId="77777777" w:rsidR="009C5692" w:rsidRDefault="009C5692" w:rsidP="009C5692">
      <w:pPr>
        <w:pStyle w:val="Default"/>
        <w:spacing w:line="360" w:lineRule="auto"/>
        <w:ind w:firstLine="567"/>
        <w:jc w:val="both"/>
        <w:rPr>
          <w:sz w:val="23"/>
          <w:szCs w:val="23"/>
        </w:rPr>
      </w:pPr>
    </w:p>
    <w:p w14:paraId="781423EA" w14:textId="77777777" w:rsidR="008F7CB3" w:rsidRDefault="008F7CB3" w:rsidP="009C5692">
      <w:pPr>
        <w:pStyle w:val="Default"/>
        <w:spacing w:line="360" w:lineRule="auto"/>
        <w:ind w:firstLine="567"/>
        <w:jc w:val="both"/>
        <w:rPr>
          <w:sz w:val="23"/>
          <w:szCs w:val="23"/>
        </w:rPr>
        <w:sectPr w:rsidR="008F7CB3" w:rsidSect="008F042E">
          <w:pgSz w:w="11906" w:h="16838"/>
          <w:pgMar w:top="1134" w:right="567" w:bottom="1134" w:left="1701" w:header="567" w:footer="567" w:gutter="0"/>
          <w:cols w:space="1296"/>
          <w:docGrid w:linePitch="360"/>
        </w:sectPr>
      </w:pPr>
    </w:p>
    <w:p w14:paraId="03F0B4B3" w14:textId="231668C3" w:rsidR="008C6AF4" w:rsidRDefault="008C6AF4" w:rsidP="008C6AF4">
      <w:pPr>
        <w:pStyle w:val="Default"/>
        <w:spacing w:line="276" w:lineRule="auto"/>
        <w:ind w:left="7938" w:firstLine="3402"/>
        <w:rPr>
          <w:sz w:val="23"/>
          <w:szCs w:val="23"/>
        </w:rPr>
      </w:pPr>
      <w:r>
        <w:rPr>
          <w:sz w:val="23"/>
          <w:szCs w:val="23"/>
        </w:rPr>
        <w:lastRenderedPageBreak/>
        <w:t>Anykščių kultūros centro</w:t>
      </w:r>
    </w:p>
    <w:p w14:paraId="37B2C211" w14:textId="101EAD72" w:rsidR="008F7CB3" w:rsidRDefault="008F7CB3" w:rsidP="008C6AF4">
      <w:pPr>
        <w:pStyle w:val="Default"/>
        <w:spacing w:line="276" w:lineRule="auto"/>
        <w:ind w:left="7938" w:firstLine="3402"/>
        <w:rPr>
          <w:sz w:val="23"/>
          <w:szCs w:val="23"/>
        </w:rPr>
      </w:pPr>
      <w:r>
        <w:rPr>
          <w:sz w:val="23"/>
          <w:szCs w:val="23"/>
        </w:rPr>
        <w:t>Antikorupcinio elgesio taisyklių</w:t>
      </w:r>
    </w:p>
    <w:p w14:paraId="5FCBDBF8" w14:textId="77777777" w:rsidR="008F042E" w:rsidRDefault="008F7CB3" w:rsidP="008C6AF4">
      <w:pPr>
        <w:pStyle w:val="Default"/>
        <w:spacing w:line="276" w:lineRule="auto"/>
        <w:ind w:left="7938" w:firstLine="3402"/>
        <w:rPr>
          <w:sz w:val="23"/>
          <w:szCs w:val="23"/>
        </w:rPr>
      </w:pPr>
      <w:r>
        <w:rPr>
          <w:sz w:val="23"/>
          <w:szCs w:val="23"/>
        </w:rPr>
        <w:t>3 priedas</w:t>
      </w:r>
    </w:p>
    <w:p w14:paraId="2AC2921C" w14:textId="77777777" w:rsidR="008F7CB3" w:rsidRDefault="008F7CB3" w:rsidP="008F7CB3">
      <w:pPr>
        <w:pStyle w:val="Default"/>
        <w:spacing w:line="276" w:lineRule="auto"/>
        <w:ind w:left="3261" w:firstLine="3402"/>
        <w:jc w:val="center"/>
        <w:rPr>
          <w:sz w:val="23"/>
          <w:szCs w:val="23"/>
        </w:rPr>
      </w:pPr>
    </w:p>
    <w:p w14:paraId="056C0DEC" w14:textId="77777777" w:rsidR="008F7CB3" w:rsidRDefault="008F7CB3" w:rsidP="008F7CB3">
      <w:pPr>
        <w:pStyle w:val="Default"/>
        <w:spacing w:line="276" w:lineRule="auto"/>
        <w:jc w:val="center"/>
        <w:rPr>
          <w:b/>
          <w:bCs/>
          <w:sz w:val="23"/>
          <w:szCs w:val="23"/>
        </w:rPr>
      </w:pPr>
      <w:r>
        <w:rPr>
          <w:b/>
          <w:bCs/>
          <w:sz w:val="23"/>
          <w:szCs w:val="23"/>
        </w:rPr>
        <w:t>NETEISĖTO ATLYGIO REGISTRAS</w:t>
      </w:r>
    </w:p>
    <w:p w14:paraId="1D5ED0BB" w14:textId="77777777" w:rsidR="008F7CB3" w:rsidRDefault="008F7CB3" w:rsidP="008F7CB3">
      <w:pPr>
        <w:pStyle w:val="Default"/>
        <w:spacing w:line="276" w:lineRule="auto"/>
        <w:jc w:val="center"/>
        <w:rPr>
          <w:b/>
          <w:bCs/>
          <w:sz w:val="23"/>
          <w:szCs w:val="23"/>
        </w:rPr>
      </w:pPr>
    </w:p>
    <w:tbl>
      <w:tblPr>
        <w:tblStyle w:val="Lentelstinklelis"/>
        <w:tblW w:w="14888" w:type="dxa"/>
        <w:tblLook w:val="04A0" w:firstRow="1" w:lastRow="0" w:firstColumn="1" w:lastColumn="0" w:noHBand="0" w:noVBand="1"/>
      </w:tblPr>
      <w:tblGrid>
        <w:gridCol w:w="704"/>
        <w:gridCol w:w="1276"/>
        <w:gridCol w:w="1134"/>
        <w:gridCol w:w="1134"/>
        <w:gridCol w:w="4678"/>
        <w:gridCol w:w="4536"/>
        <w:gridCol w:w="1426"/>
      </w:tblGrid>
      <w:tr w:rsidR="008F7CB3" w14:paraId="1582F2C6" w14:textId="77777777" w:rsidTr="008F7CB3">
        <w:trPr>
          <w:trHeight w:val="1165"/>
        </w:trPr>
        <w:tc>
          <w:tcPr>
            <w:tcW w:w="704" w:type="dxa"/>
          </w:tcPr>
          <w:p w14:paraId="597A6009" w14:textId="77777777" w:rsidR="008F7CB3" w:rsidRDefault="008F7CB3" w:rsidP="008F7CB3">
            <w:pPr>
              <w:pStyle w:val="Default"/>
              <w:spacing w:line="276" w:lineRule="auto"/>
              <w:jc w:val="center"/>
              <w:rPr>
                <w:b/>
                <w:bCs/>
                <w:sz w:val="23"/>
                <w:szCs w:val="23"/>
              </w:rPr>
            </w:pPr>
            <w:r>
              <w:rPr>
                <w:b/>
                <w:bCs/>
                <w:sz w:val="23"/>
                <w:szCs w:val="23"/>
              </w:rPr>
              <w:t>Eil.</w:t>
            </w:r>
          </w:p>
          <w:p w14:paraId="46C32BC3" w14:textId="77777777" w:rsidR="008F7CB3" w:rsidRDefault="008F7CB3" w:rsidP="008F7CB3">
            <w:pPr>
              <w:pStyle w:val="Default"/>
              <w:spacing w:line="276" w:lineRule="auto"/>
              <w:jc w:val="center"/>
              <w:rPr>
                <w:b/>
                <w:bCs/>
                <w:sz w:val="23"/>
                <w:szCs w:val="23"/>
              </w:rPr>
            </w:pPr>
            <w:r>
              <w:rPr>
                <w:b/>
                <w:bCs/>
                <w:sz w:val="23"/>
                <w:szCs w:val="23"/>
              </w:rPr>
              <w:t>Nr.</w:t>
            </w:r>
          </w:p>
        </w:tc>
        <w:tc>
          <w:tcPr>
            <w:tcW w:w="1276" w:type="dxa"/>
          </w:tcPr>
          <w:p w14:paraId="4872A04C" w14:textId="77777777" w:rsidR="008F7CB3" w:rsidRDefault="008F7CB3" w:rsidP="008F7CB3">
            <w:pPr>
              <w:pStyle w:val="Default"/>
              <w:spacing w:line="276" w:lineRule="auto"/>
              <w:jc w:val="center"/>
              <w:rPr>
                <w:b/>
                <w:bCs/>
                <w:sz w:val="23"/>
                <w:szCs w:val="23"/>
              </w:rPr>
            </w:pPr>
            <w:r>
              <w:rPr>
                <w:b/>
                <w:bCs/>
                <w:sz w:val="23"/>
                <w:szCs w:val="23"/>
              </w:rPr>
              <w:t xml:space="preserve">Gavimo </w:t>
            </w:r>
          </w:p>
          <w:p w14:paraId="707C4FE2" w14:textId="77777777" w:rsidR="008F7CB3" w:rsidRDefault="008F7CB3" w:rsidP="008F7CB3">
            <w:pPr>
              <w:pStyle w:val="Default"/>
              <w:spacing w:line="276" w:lineRule="auto"/>
              <w:jc w:val="center"/>
              <w:rPr>
                <w:b/>
                <w:bCs/>
                <w:sz w:val="23"/>
                <w:szCs w:val="23"/>
              </w:rPr>
            </w:pPr>
            <w:r>
              <w:rPr>
                <w:b/>
                <w:bCs/>
                <w:sz w:val="23"/>
                <w:szCs w:val="23"/>
              </w:rPr>
              <w:t>data,</w:t>
            </w:r>
          </w:p>
          <w:p w14:paraId="6C118DDB" w14:textId="77777777" w:rsidR="008F7CB3" w:rsidRDefault="008F7CB3" w:rsidP="008F7CB3">
            <w:pPr>
              <w:pStyle w:val="Default"/>
              <w:spacing w:line="276" w:lineRule="auto"/>
              <w:jc w:val="center"/>
              <w:rPr>
                <w:b/>
                <w:bCs/>
                <w:sz w:val="23"/>
                <w:szCs w:val="23"/>
              </w:rPr>
            </w:pPr>
            <w:r>
              <w:rPr>
                <w:b/>
                <w:bCs/>
                <w:sz w:val="23"/>
                <w:szCs w:val="23"/>
              </w:rPr>
              <w:t>laikas</w:t>
            </w:r>
          </w:p>
        </w:tc>
        <w:tc>
          <w:tcPr>
            <w:tcW w:w="1134" w:type="dxa"/>
          </w:tcPr>
          <w:p w14:paraId="787BF507" w14:textId="77777777" w:rsidR="008F7CB3" w:rsidRDefault="008F7CB3" w:rsidP="008F7CB3">
            <w:pPr>
              <w:pStyle w:val="Default"/>
              <w:spacing w:line="276" w:lineRule="auto"/>
              <w:jc w:val="center"/>
              <w:rPr>
                <w:b/>
                <w:bCs/>
                <w:sz w:val="23"/>
                <w:szCs w:val="23"/>
              </w:rPr>
            </w:pPr>
            <w:r>
              <w:rPr>
                <w:b/>
                <w:bCs/>
                <w:sz w:val="23"/>
                <w:szCs w:val="23"/>
              </w:rPr>
              <w:t>Davėjas</w:t>
            </w:r>
          </w:p>
        </w:tc>
        <w:tc>
          <w:tcPr>
            <w:tcW w:w="1134" w:type="dxa"/>
          </w:tcPr>
          <w:p w14:paraId="46741217" w14:textId="77777777" w:rsidR="008F7CB3" w:rsidRDefault="008F7CB3" w:rsidP="008F7CB3">
            <w:pPr>
              <w:pStyle w:val="Default"/>
              <w:spacing w:line="276" w:lineRule="auto"/>
              <w:jc w:val="center"/>
              <w:rPr>
                <w:b/>
                <w:bCs/>
                <w:sz w:val="23"/>
                <w:szCs w:val="23"/>
              </w:rPr>
            </w:pPr>
            <w:r>
              <w:rPr>
                <w:b/>
                <w:bCs/>
                <w:sz w:val="23"/>
                <w:szCs w:val="23"/>
              </w:rPr>
              <w:t>Gavėjas</w:t>
            </w:r>
          </w:p>
        </w:tc>
        <w:tc>
          <w:tcPr>
            <w:tcW w:w="4678" w:type="dxa"/>
          </w:tcPr>
          <w:p w14:paraId="6DE6E2A1" w14:textId="77777777" w:rsidR="008F7CB3" w:rsidRDefault="008F7CB3" w:rsidP="008F7CB3">
            <w:pPr>
              <w:pStyle w:val="Default"/>
              <w:jc w:val="center"/>
              <w:rPr>
                <w:sz w:val="23"/>
                <w:szCs w:val="23"/>
              </w:rPr>
            </w:pPr>
            <w:r>
              <w:rPr>
                <w:b/>
                <w:bCs/>
                <w:sz w:val="23"/>
                <w:szCs w:val="23"/>
              </w:rPr>
              <w:t xml:space="preserve">Koks atlygis ir aplinkybės: kada, kokiu būdu ir forma siūlytas, teiktas, paliktas atlygis, jo požymiai ir t. t. </w:t>
            </w:r>
          </w:p>
          <w:p w14:paraId="4D91385E" w14:textId="77777777" w:rsidR="008F7CB3" w:rsidRDefault="008F7CB3" w:rsidP="008F7CB3">
            <w:pPr>
              <w:pStyle w:val="Default"/>
              <w:spacing w:line="276" w:lineRule="auto"/>
              <w:jc w:val="center"/>
              <w:rPr>
                <w:b/>
                <w:bCs/>
                <w:sz w:val="23"/>
                <w:szCs w:val="23"/>
              </w:rPr>
            </w:pPr>
          </w:p>
        </w:tc>
        <w:tc>
          <w:tcPr>
            <w:tcW w:w="4536" w:type="dxa"/>
          </w:tcPr>
          <w:p w14:paraId="572C4DFB" w14:textId="77777777" w:rsidR="008F7CB3" w:rsidRPr="008F7CB3" w:rsidRDefault="008F7CB3" w:rsidP="008F7CB3">
            <w:pPr>
              <w:pStyle w:val="Default"/>
              <w:jc w:val="center"/>
              <w:rPr>
                <w:sz w:val="23"/>
                <w:szCs w:val="23"/>
              </w:rPr>
            </w:pPr>
            <w:r>
              <w:rPr>
                <w:b/>
                <w:bCs/>
                <w:sz w:val="23"/>
                <w:szCs w:val="23"/>
              </w:rPr>
              <w:t xml:space="preserve">Atlikti veiksmai: faktą registravęs Atsakingas asmuo, kokių veiksmų imtasi, parengto dokumento data, numeris, nuotrauka ir kt. </w:t>
            </w:r>
          </w:p>
        </w:tc>
        <w:tc>
          <w:tcPr>
            <w:tcW w:w="1426" w:type="dxa"/>
          </w:tcPr>
          <w:p w14:paraId="59B87C3C" w14:textId="77777777" w:rsidR="008F7CB3" w:rsidRDefault="008F7CB3" w:rsidP="008F7CB3">
            <w:pPr>
              <w:pStyle w:val="Default"/>
              <w:spacing w:line="276" w:lineRule="auto"/>
              <w:jc w:val="center"/>
              <w:rPr>
                <w:b/>
                <w:bCs/>
                <w:sz w:val="23"/>
                <w:szCs w:val="23"/>
              </w:rPr>
            </w:pPr>
            <w:r>
              <w:rPr>
                <w:b/>
                <w:bCs/>
                <w:sz w:val="23"/>
                <w:szCs w:val="23"/>
              </w:rPr>
              <w:t>Pastabos</w:t>
            </w:r>
          </w:p>
        </w:tc>
      </w:tr>
      <w:tr w:rsidR="008F7CB3" w14:paraId="7F65C918" w14:textId="77777777" w:rsidTr="008F7CB3">
        <w:trPr>
          <w:trHeight w:val="322"/>
        </w:trPr>
        <w:tc>
          <w:tcPr>
            <w:tcW w:w="704" w:type="dxa"/>
          </w:tcPr>
          <w:p w14:paraId="5BA85BC3" w14:textId="77777777" w:rsidR="008F7CB3" w:rsidRDefault="008F7CB3" w:rsidP="008F7CB3">
            <w:pPr>
              <w:pStyle w:val="Default"/>
              <w:spacing w:line="276" w:lineRule="auto"/>
              <w:jc w:val="center"/>
              <w:rPr>
                <w:b/>
                <w:bCs/>
                <w:sz w:val="23"/>
                <w:szCs w:val="23"/>
              </w:rPr>
            </w:pPr>
          </w:p>
        </w:tc>
        <w:tc>
          <w:tcPr>
            <w:tcW w:w="1276" w:type="dxa"/>
          </w:tcPr>
          <w:p w14:paraId="64D52CC4" w14:textId="77777777" w:rsidR="008F7CB3" w:rsidRDefault="008F7CB3" w:rsidP="008F7CB3">
            <w:pPr>
              <w:pStyle w:val="Default"/>
              <w:spacing w:line="276" w:lineRule="auto"/>
              <w:jc w:val="center"/>
              <w:rPr>
                <w:b/>
                <w:bCs/>
                <w:sz w:val="23"/>
                <w:szCs w:val="23"/>
              </w:rPr>
            </w:pPr>
          </w:p>
        </w:tc>
        <w:tc>
          <w:tcPr>
            <w:tcW w:w="1134" w:type="dxa"/>
          </w:tcPr>
          <w:p w14:paraId="61234EBE" w14:textId="77777777" w:rsidR="008F7CB3" w:rsidRDefault="008F7CB3" w:rsidP="008F7CB3">
            <w:pPr>
              <w:pStyle w:val="Default"/>
              <w:spacing w:line="276" w:lineRule="auto"/>
              <w:jc w:val="center"/>
              <w:rPr>
                <w:b/>
                <w:bCs/>
                <w:sz w:val="23"/>
                <w:szCs w:val="23"/>
              </w:rPr>
            </w:pPr>
          </w:p>
        </w:tc>
        <w:tc>
          <w:tcPr>
            <w:tcW w:w="1134" w:type="dxa"/>
          </w:tcPr>
          <w:p w14:paraId="2290AC50" w14:textId="77777777" w:rsidR="008F7CB3" w:rsidRDefault="008F7CB3" w:rsidP="008F7CB3">
            <w:pPr>
              <w:pStyle w:val="Default"/>
              <w:spacing w:line="276" w:lineRule="auto"/>
              <w:jc w:val="center"/>
              <w:rPr>
                <w:b/>
                <w:bCs/>
                <w:sz w:val="23"/>
                <w:szCs w:val="23"/>
              </w:rPr>
            </w:pPr>
          </w:p>
        </w:tc>
        <w:tc>
          <w:tcPr>
            <w:tcW w:w="4678" w:type="dxa"/>
          </w:tcPr>
          <w:p w14:paraId="232F3203" w14:textId="77777777" w:rsidR="008F7CB3" w:rsidRDefault="008F7CB3" w:rsidP="008F7CB3">
            <w:pPr>
              <w:pStyle w:val="Default"/>
              <w:spacing w:line="276" w:lineRule="auto"/>
              <w:jc w:val="center"/>
              <w:rPr>
                <w:b/>
                <w:bCs/>
                <w:sz w:val="23"/>
                <w:szCs w:val="23"/>
              </w:rPr>
            </w:pPr>
          </w:p>
        </w:tc>
        <w:tc>
          <w:tcPr>
            <w:tcW w:w="4536" w:type="dxa"/>
          </w:tcPr>
          <w:p w14:paraId="649E525D" w14:textId="77777777" w:rsidR="008F7CB3" w:rsidRDefault="008F7CB3" w:rsidP="008F7CB3">
            <w:pPr>
              <w:pStyle w:val="Default"/>
              <w:spacing w:line="276" w:lineRule="auto"/>
              <w:jc w:val="center"/>
              <w:rPr>
                <w:b/>
                <w:bCs/>
                <w:sz w:val="23"/>
                <w:szCs w:val="23"/>
              </w:rPr>
            </w:pPr>
          </w:p>
        </w:tc>
        <w:tc>
          <w:tcPr>
            <w:tcW w:w="1426" w:type="dxa"/>
          </w:tcPr>
          <w:p w14:paraId="28CA993F" w14:textId="77777777" w:rsidR="008F7CB3" w:rsidRDefault="008F7CB3" w:rsidP="008F7CB3">
            <w:pPr>
              <w:pStyle w:val="Default"/>
              <w:spacing w:line="276" w:lineRule="auto"/>
              <w:jc w:val="center"/>
              <w:rPr>
                <w:b/>
                <w:bCs/>
                <w:sz w:val="23"/>
                <w:szCs w:val="23"/>
              </w:rPr>
            </w:pPr>
          </w:p>
        </w:tc>
      </w:tr>
      <w:tr w:rsidR="008F7CB3" w14:paraId="5A5A945D" w14:textId="77777777" w:rsidTr="008F7CB3">
        <w:trPr>
          <w:trHeight w:val="322"/>
        </w:trPr>
        <w:tc>
          <w:tcPr>
            <w:tcW w:w="704" w:type="dxa"/>
          </w:tcPr>
          <w:p w14:paraId="7EE09B4C" w14:textId="77777777" w:rsidR="008F7CB3" w:rsidRDefault="008F7CB3" w:rsidP="008F7CB3">
            <w:pPr>
              <w:pStyle w:val="Default"/>
              <w:spacing w:line="276" w:lineRule="auto"/>
              <w:jc w:val="center"/>
              <w:rPr>
                <w:b/>
                <w:bCs/>
                <w:sz w:val="23"/>
                <w:szCs w:val="23"/>
              </w:rPr>
            </w:pPr>
          </w:p>
        </w:tc>
        <w:tc>
          <w:tcPr>
            <w:tcW w:w="1276" w:type="dxa"/>
          </w:tcPr>
          <w:p w14:paraId="09B29CF0" w14:textId="77777777" w:rsidR="008F7CB3" w:rsidRDefault="008F7CB3" w:rsidP="008F7CB3">
            <w:pPr>
              <w:pStyle w:val="Default"/>
              <w:spacing w:line="276" w:lineRule="auto"/>
              <w:jc w:val="center"/>
              <w:rPr>
                <w:b/>
                <w:bCs/>
                <w:sz w:val="23"/>
                <w:szCs w:val="23"/>
              </w:rPr>
            </w:pPr>
          </w:p>
        </w:tc>
        <w:tc>
          <w:tcPr>
            <w:tcW w:w="1134" w:type="dxa"/>
          </w:tcPr>
          <w:p w14:paraId="243B4D13" w14:textId="77777777" w:rsidR="008F7CB3" w:rsidRDefault="008F7CB3" w:rsidP="008F7CB3">
            <w:pPr>
              <w:pStyle w:val="Default"/>
              <w:spacing w:line="276" w:lineRule="auto"/>
              <w:jc w:val="center"/>
              <w:rPr>
                <w:b/>
                <w:bCs/>
                <w:sz w:val="23"/>
                <w:szCs w:val="23"/>
              </w:rPr>
            </w:pPr>
          </w:p>
        </w:tc>
        <w:tc>
          <w:tcPr>
            <w:tcW w:w="1134" w:type="dxa"/>
          </w:tcPr>
          <w:p w14:paraId="120899FD" w14:textId="77777777" w:rsidR="008F7CB3" w:rsidRDefault="008F7CB3" w:rsidP="008F7CB3">
            <w:pPr>
              <w:pStyle w:val="Default"/>
              <w:spacing w:line="276" w:lineRule="auto"/>
              <w:jc w:val="center"/>
              <w:rPr>
                <w:b/>
                <w:bCs/>
                <w:sz w:val="23"/>
                <w:szCs w:val="23"/>
              </w:rPr>
            </w:pPr>
          </w:p>
        </w:tc>
        <w:tc>
          <w:tcPr>
            <w:tcW w:w="4678" w:type="dxa"/>
          </w:tcPr>
          <w:p w14:paraId="6F082858" w14:textId="77777777" w:rsidR="008F7CB3" w:rsidRDefault="008F7CB3" w:rsidP="008F7CB3">
            <w:pPr>
              <w:pStyle w:val="Default"/>
              <w:spacing w:line="276" w:lineRule="auto"/>
              <w:jc w:val="center"/>
              <w:rPr>
                <w:b/>
                <w:bCs/>
                <w:sz w:val="23"/>
                <w:szCs w:val="23"/>
              </w:rPr>
            </w:pPr>
          </w:p>
        </w:tc>
        <w:tc>
          <w:tcPr>
            <w:tcW w:w="4536" w:type="dxa"/>
          </w:tcPr>
          <w:p w14:paraId="2700A2F8" w14:textId="77777777" w:rsidR="008F7CB3" w:rsidRDefault="008F7CB3" w:rsidP="008F7CB3">
            <w:pPr>
              <w:pStyle w:val="Default"/>
              <w:spacing w:line="276" w:lineRule="auto"/>
              <w:jc w:val="center"/>
              <w:rPr>
                <w:b/>
                <w:bCs/>
                <w:sz w:val="23"/>
                <w:szCs w:val="23"/>
              </w:rPr>
            </w:pPr>
          </w:p>
        </w:tc>
        <w:tc>
          <w:tcPr>
            <w:tcW w:w="1426" w:type="dxa"/>
          </w:tcPr>
          <w:p w14:paraId="5E78C641" w14:textId="77777777" w:rsidR="008F7CB3" w:rsidRDefault="008F7CB3" w:rsidP="008F7CB3">
            <w:pPr>
              <w:pStyle w:val="Default"/>
              <w:spacing w:line="276" w:lineRule="auto"/>
              <w:jc w:val="center"/>
              <w:rPr>
                <w:b/>
                <w:bCs/>
                <w:sz w:val="23"/>
                <w:szCs w:val="23"/>
              </w:rPr>
            </w:pPr>
          </w:p>
        </w:tc>
      </w:tr>
      <w:tr w:rsidR="008F7CB3" w14:paraId="031D3439" w14:textId="77777777" w:rsidTr="008F7CB3">
        <w:trPr>
          <w:trHeight w:val="322"/>
        </w:trPr>
        <w:tc>
          <w:tcPr>
            <w:tcW w:w="704" w:type="dxa"/>
          </w:tcPr>
          <w:p w14:paraId="5FFA8B13" w14:textId="77777777" w:rsidR="008F7CB3" w:rsidRDefault="008F7CB3" w:rsidP="008F7CB3">
            <w:pPr>
              <w:pStyle w:val="Default"/>
              <w:spacing w:line="276" w:lineRule="auto"/>
              <w:jc w:val="center"/>
              <w:rPr>
                <w:b/>
                <w:bCs/>
                <w:sz w:val="23"/>
                <w:szCs w:val="23"/>
              </w:rPr>
            </w:pPr>
          </w:p>
        </w:tc>
        <w:tc>
          <w:tcPr>
            <w:tcW w:w="1276" w:type="dxa"/>
          </w:tcPr>
          <w:p w14:paraId="29B64932" w14:textId="77777777" w:rsidR="008F7CB3" w:rsidRDefault="008F7CB3" w:rsidP="008F7CB3">
            <w:pPr>
              <w:pStyle w:val="Default"/>
              <w:spacing w:line="276" w:lineRule="auto"/>
              <w:jc w:val="center"/>
              <w:rPr>
                <w:b/>
                <w:bCs/>
                <w:sz w:val="23"/>
                <w:szCs w:val="23"/>
              </w:rPr>
            </w:pPr>
          </w:p>
        </w:tc>
        <w:tc>
          <w:tcPr>
            <w:tcW w:w="1134" w:type="dxa"/>
          </w:tcPr>
          <w:p w14:paraId="5122CF37" w14:textId="77777777" w:rsidR="008F7CB3" w:rsidRDefault="008F7CB3" w:rsidP="008F7CB3">
            <w:pPr>
              <w:pStyle w:val="Default"/>
              <w:spacing w:line="276" w:lineRule="auto"/>
              <w:jc w:val="center"/>
              <w:rPr>
                <w:b/>
                <w:bCs/>
                <w:sz w:val="23"/>
                <w:szCs w:val="23"/>
              </w:rPr>
            </w:pPr>
          </w:p>
        </w:tc>
        <w:tc>
          <w:tcPr>
            <w:tcW w:w="1134" w:type="dxa"/>
          </w:tcPr>
          <w:p w14:paraId="3F7458D5" w14:textId="77777777" w:rsidR="008F7CB3" w:rsidRDefault="008F7CB3" w:rsidP="008F7CB3">
            <w:pPr>
              <w:pStyle w:val="Default"/>
              <w:spacing w:line="276" w:lineRule="auto"/>
              <w:jc w:val="center"/>
              <w:rPr>
                <w:b/>
                <w:bCs/>
                <w:sz w:val="23"/>
                <w:szCs w:val="23"/>
              </w:rPr>
            </w:pPr>
          </w:p>
        </w:tc>
        <w:tc>
          <w:tcPr>
            <w:tcW w:w="4678" w:type="dxa"/>
          </w:tcPr>
          <w:p w14:paraId="6D80B3C6" w14:textId="77777777" w:rsidR="008F7CB3" w:rsidRDefault="008F7CB3" w:rsidP="008F7CB3">
            <w:pPr>
              <w:pStyle w:val="Default"/>
              <w:spacing w:line="276" w:lineRule="auto"/>
              <w:jc w:val="center"/>
              <w:rPr>
                <w:b/>
                <w:bCs/>
                <w:sz w:val="23"/>
                <w:szCs w:val="23"/>
              </w:rPr>
            </w:pPr>
          </w:p>
        </w:tc>
        <w:tc>
          <w:tcPr>
            <w:tcW w:w="4536" w:type="dxa"/>
          </w:tcPr>
          <w:p w14:paraId="7D7DAF4F" w14:textId="77777777" w:rsidR="008F7CB3" w:rsidRDefault="008F7CB3" w:rsidP="008F7CB3">
            <w:pPr>
              <w:pStyle w:val="Default"/>
              <w:spacing w:line="276" w:lineRule="auto"/>
              <w:jc w:val="center"/>
              <w:rPr>
                <w:b/>
                <w:bCs/>
                <w:sz w:val="23"/>
                <w:szCs w:val="23"/>
              </w:rPr>
            </w:pPr>
          </w:p>
        </w:tc>
        <w:tc>
          <w:tcPr>
            <w:tcW w:w="1426" w:type="dxa"/>
          </w:tcPr>
          <w:p w14:paraId="59BB579E" w14:textId="77777777" w:rsidR="008F7CB3" w:rsidRDefault="008F7CB3" w:rsidP="008F7CB3">
            <w:pPr>
              <w:pStyle w:val="Default"/>
              <w:spacing w:line="276" w:lineRule="auto"/>
              <w:jc w:val="center"/>
              <w:rPr>
                <w:b/>
                <w:bCs/>
                <w:sz w:val="23"/>
                <w:szCs w:val="23"/>
              </w:rPr>
            </w:pPr>
          </w:p>
        </w:tc>
      </w:tr>
    </w:tbl>
    <w:p w14:paraId="126930CC" w14:textId="77777777" w:rsidR="008F7CB3" w:rsidRDefault="008F7CB3" w:rsidP="008F7CB3">
      <w:pPr>
        <w:pStyle w:val="Default"/>
        <w:spacing w:line="276" w:lineRule="auto"/>
        <w:jc w:val="center"/>
        <w:rPr>
          <w:b/>
          <w:bCs/>
          <w:sz w:val="23"/>
          <w:szCs w:val="23"/>
        </w:rPr>
      </w:pPr>
    </w:p>
    <w:p w14:paraId="6881BD87" w14:textId="77777777" w:rsidR="008F7CB3" w:rsidRPr="008F042E" w:rsidRDefault="008F7CB3" w:rsidP="008F7CB3">
      <w:pPr>
        <w:pStyle w:val="Default"/>
        <w:spacing w:line="276" w:lineRule="auto"/>
        <w:jc w:val="center"/>
      </w:pPr>
    </w:p>
    <w:p w14:paraId="5450D675" w14:textId="77777777" w:rsidR="003E6E01" w:rsidRDefault="0092537A" w:rsidP="0092537A">
      <w:pPr>
        <w:jc w:val="center"/>
        <w:rPr>
          <w:sz w:val="24"/>
          <w:szCs w:val="24"/>
          <w:u w:val="single"/>
        </w:rPr>
      </w:pPr>
      <w:r>
        <w:rPr>
          <w:sz w:val="24"/>
          <w:szCs w:val="24"/>
          <w:u w:val="single"/>
        </w:rPr>
        <w:t>___________________________________________</w:t>
      </w:r>
    </w:p>
    <w:p w14:paraId="3C402E5B" w14:textId="77777777" w:rsidR="0092537A" w:rsidRDefault="0092537A">
      <w:pPr>
        <w:rPr>
          <w:sz w:val="24"/>
          <w:szCs w:val="24"/>
          <w:u w:val="single"/>
        </w:rPr>
      </w:pPr>
    </w:p>
    <w:p w14:paraId="053F2976" w14:textId="77777777" w:rsidR="0092537A" w:rsidRDefault="0092537A">
      <w:pPr>
        <w:rPr>
          <w:sz w:val="24"/>
          <w:szCs w:val="24"/>
          <w:u w:val="single"/>
        </w:rPr>
      </w:pPr>
    </w:p>
    <w:p w14:paraId="63264385" w14:textId="77777777" w:rsidR="0092537A" w:rsidRDefault="0092537A">
      <w:pPr>
        <w:rPr>
          <w:sz w:val="24"/>
          <w:szCs w:val="24"/>
          <w:u w:val="single"/>
        </w:rPr>
      </w:pPr>
    </w:p>
    <w:p w14:paraId="4DF9333C" w14:textId="77777777" w:rsidR="0092537A" w:rsidRDefault="0092537A">
      <w:pPr>
        <w:rPr>
          <w:sz w:val="24"/>
          <w:szCs w:val="24"/>
          <w:u w:val="single"/>
        </w:rPr>
      </w:pPr>
    </w:p>
    <w:p w14:paraId="6C2F708B" w14:textId="77777777" w:rsidR="0092537A" w:rsidRDefault="0092537A">
      <w:pPr>
        <w:rPr>
          <w:sz w:val="24"/>
          <w:szCs w:val="24"/>
          <w:u w:val="single"/>
        </w:rPr>
      </w:pPr>
    </w:p>
    <w:p w14:paraId="72FD65FA" w14:textId="77777777" w:rsidR="0092537A" w:rsidRDefault="0092537A">
      <w:pPr>
        <w:rPr>
          <w:sz w:val="24"/>
          <w:szCs w:val="24"/>
          <w:u w:val="single"/>
        </w:rPr>
      </w:pPr>
    </w:p>
    <w:p w14:paraId="7E3E0DCB" w14:textId="77777777" w:rsidR="0092537A" w:rsidRDefault="0092537A">
      <w:pPr>
        <w:rPr>
          <w:sz w:val="24"/>
          <w:szCs w:val="24"/>
          <w:u w:val="single"/>
        </w:rPr>
        <w:sectPr w:rsidR="0092537A" w:rsidSect="008F7CB3">
          <w:pgSz w:w="16838" w:h="11906" w:orient="landscape"/>
          <w:pgMar w:top="1701" w:right="1134" w:bottom="567" w:left="1134" w:header="567" w:footer="567" w:gutter="0"/>
          <w:cols w:space="1296"/>
          <w:docGrid w:linePitch="360"/>
        </w:sectPr>
      </w:pPr>
    </w:p>
    <w:p w14:paraId="665B3984" w14:textId="55823349" w:rsidR="008C6AF4" w:rsidRDefault="008C6AF4" w:rsidP="008C6AF4">
      <w:pPr>
        <w:tabs>
          <w:tab w:val="left" w:pos="5670"/>
        </w:tabs>
        <w:autoSpaceDE w:val="0"/>
        <w:autoSpaceDN w:val="0"/>
        <w:adjustRightInd w:val="0"/>
        <w:spacing w:after="0"/>
        <w:rPr>
          <w:rFonts w:cs="Times New Roman"/>
          <w:color w:val="000000"/>
          <w:sz w:val="23"/>
          <w:szCs w:val="23"/>
        </w:rPr>
      </w:pPr>
      <w:r>
        <w:rPr>
          <w:rFonts w:cs="Times New Roman"/>
          <w:color w:val="000000"/>
          <w:sz w:val="23"/>
          <w:szCs w:val="23"/>
        </w:rPr>
        <w:lastRenderedPageBreak/>
        <w:tab/>
        <w:t>Anykščių kultūros centro</w:t>
      </w:r>
      <w:r>
        <w:rPr>
          <w:rFonts w:cs="Times New Roman"/>
          <w:color w:val="000000"/>
          <w:sz w:val="23"/>
          <w:szCs w:val="23"/>
        </w:rPr>
        <w:tab/>
      </w:r>
    </w:p>
    <w:p w14:paraId="2DA42D31" w14:textId="4723C0A3" w:rsidR="0092537A" w:rsidRDefault="008C6AF4" w:rsidP="008C6AF4">
      <w:pPr>
        <w:tabs>
          <w:tab w:val="left" w:pos="5670"/>
        </w:tabs>
        <w:autoSpaceDE w:val="0"/>
        <w:autoSpaceDN w:val="0"/>
        <w:adjustRightInd w:val="0"/>
        <w:spacing w:after="0"/>
        <w:rPr>
          <w:rFonts w:cs="Times New Roman"/>
          <w:color w:val="000000"/>
          <w:sz w:val="23"/>
          <w:szCs w:val="23"/>
        </w:rPr>
      </w:pPr>
      <w:r>
        <w:rPr>
          <w:rFonts w:cs="Times New Roman"/>
          <w:color w:val="000000"/>
          <w:sz w:val="23"/>
          <w:szCs w:val="23"/>
        </w:rPr>
        <w:tab/>
        <w:t>a</w:t>
      </w:r>
      <w:r w:rsidR="0092537A" w:rsidRPr="0092537A">
        <w:rPr>
          <w:rFonts w:cs="Times New Roman"/>
          <w:color w:val="000000"/>
          <w:sz w:val="23"/>
          <w:szCs w:val="23"/>
        </w:rPr>
        <w:t>ntikorupcinio elgesio taisyklių</w:t>
      </w:r>
    </w:p>
    <w:p w14:paraId="0E6681CD" w14:textId="5D6C7759" w:rsidR="0092537A" w:rsidRDefault="008C6AF4" w:rsidP="008C6AF4">
      <w:pPr>
        <w:tabs>
          <w:tab w:val="left" w:pos="5670"/>
        </w:tabs>
        <w:autoSpaceDE w:val="0"/>
        <w:autoSpaceDN w:val="0"/>
        <w:adjustRightInd w:val="0"/>
        <w:spacing w:after="0"/>
        <w:rPr>
          <w:rFonts w:cs="Times New Roman"/>
          <w:color w:val="000000"/>
          <w:sz w:val="23"/>
          <w:szCs w:val="23"/>
        </w:rPr>
      </w:pPr>
      <w:r>
        <w:rPr>
          <w:rFonts w:cs="Times New Roman"/>
          <w:color w:val="000000"/>
          <w:sz w:val="23"/>
          <w:szCs w:val="23"/>
        </w:rPr>
        <w:tab/>
      </w:r>
      <w:r w:rsidR="0092537A" w:rsidRPr="0092537A">
        <w:rPr>
          <w:rFonts w:cs="Times New Roman"/>
          <w:color w:val="000000"/>
          <w:sz w:val="23"/>
          <w:szCs w:val="23"/>
        </w:rPr>
        <w:t>4 priedas</w:t>
      </w:r>
    </w:p>
    <w:p w14:paraId="0D8E5684" w14:textId="77777777" w:rsidR="0092537A" w:rsidRPr="0092537A" w:rsidRDefault="0092537A" w:rsidP="009B6FDE">
      <w:pPr>
        <w:autoSpaceDE w:val="0"/>
        <w:autoSpaceDN w:val="0"/>
        <w:adjustRightInd w:val="0"/>
        <w:spacing w:after="0" w:line="360" w:lineRule="auto"/>
        <w:jc w:val="right"/>
        <w:rPr>
          <w:rFonts w:cs="Times New Roman"/>
          <w:color w:val="000000"/>
          <w:sz w:val="23"/>
          <w:szCs w:val="23"/>
        </w:rPr>
      </w:pPr>
    </w:p>
    <w:p w14:paraId="2899AC8B" w14:textId="77777777" w:rsidR="0092537A" w:rsidRDefault="0092537A" w:rsidP="0092537A">
      <w:pPr>
        <w:autoSpaceDE w:val="0"/>
        <w:autoSpaceDN w:val="0"/>
        <w:adjustRightInd w:val="0"/>
        <w:spacing w:after="0" w:line="360" w:lineRule="auto"/>
        <w:jc w:val="center"/>
        <w:rPr>
          <w:rFonts w:cs="Times New Roman"/>
          <w:color w:val="000000"/>
          <w:sz w:val="16"/>
          <w:szCs w:val="16"/>
        </w:rPr>
      </w:pPr>
      <w:r>
        <w:rPr>
          <w:rFonts w:cs="Times New Roman"/>
          <w:color w:val="000000"/>
          <w:sz w:val="16"/>
          <w:szCs w:val="16"/>
        </w:rPr>
        <w:t>_____________________________________________</w:t>
      </w:r>
    </w:p>
    <w:p w14:paraId="2A7D18E1" w14:textId="77777777" w:rsidR="0092537A" w:rsidRDefault="0092537A" w:rsidP="0092537A">
      <w:pPr>
        <w:autoSpaceDE w:val="0"/>
        <w:autoSpaceDN w:val="0"/>
        <w:adjustRightInd w:val="0"/>
        <w:spacing w:after="0" w:line="360" w:lineRule="auto"/>
        <w:jc w:val="center"/>
        <w:rPr>
          <w:rFonts w:cs="Times New Roman"/>
          <w:color w:val="000000"/>
          <w:sz w:val="16"/>
          <w:szCs w:val="16"/>
        </w:rPr>
      </w:pPr>
      <w:r w:rsidRPr="0092537A">
        <w:rPr>
          <w:rFonts w:cs="Times New Roman"/>
          <w:color w:val="000000"/>
          <w:sz w:val="16"/>
          <w:szCs w:val="16"/>
        </w:rPr>
        <w:t>(Vardas, pavardė)</w:t>
      </w:r>
    </w:p>
    <w:p w14:paraId="1C30350D" w14:textId="77777777" w:rsidR="0092537A" w:rsidRPr="0092537A" w:rsidRDefault="0092537A" w:rsidP="0092537A">
      <w:pPr>
        <w:autoSpaceDE w:val="0"/>
        <w:autoSpaceDN w:val="0"/>
        <w:adjustRightInd w:val="0"/>
        <w:spacing w:after="0" w:line="360" w:lineRule="auto"/>
        <w:jc w:val="center"/>
        <w:rPr>
          <w:rFonts w:cs="Times New Roman"/>
          <w:color w:val="000000"/>
          <w:sz w:val="16"/>
          <w:szCs w:val="16"/>
        </w:rPr>
      </w:pPr>
      <w:r>
        <w:rPr>
          <w:rFonts w:cs="Times New Roman"/>
          <w:color w:val="000000"/>
          <w:sz w:val="16"/>
          <w:szCs w:val="16"/>
        </w:rPr>
        <w:t>____________________________________________</w:t>
      </w:r>
    </w:p>
    <w:p w14:paraId="006FE7E1" w14:textId="77777777" w:rsidR="0092537A" w:rsidRPr="0092537A" w:rsidRDefault="0092537A" w:rsidP="0092537A">
      <w:pPr>
        <w:autoSpaceDE w:val="0"/>
        <w:autoSpaceDN w:val="0"/>
        <w:adjustRightInd w:val="0"/>
        <w:spacing w:after="0" w:line="360" w:lineRule="auto"/>
        <w:jc w:val="center"/>
        <w:rPr>
          <w:rFonts w:cs="Times New Roman"/>
          <w:color w:val="000000"/>
          <w:sz w:val="16"/>
          <w:szCs w:val="16"/>
        </w:rPr>
      </w:pPr>
      <w:r w:rsidRPr="0092537A">
        <w:rPr>
          <w:rFonts w:cs="Times New Roman"/>
          <w:color w:val="000000"/>
          <w:sz w:val="16"/>
          <w:szCs w:val="16"/>
        </w:rPr>
        <w:t>(Pareigos)</w:t>
      </w:r>
    </w:p>
    <w:p w14:paraId="601F4009" w14:textId="77777777" w:rsidR="0092537A" w:rsidRDefault="0092537A" w:rsidP="0092537A">
      <w:pPr>
        <w:autoSpaceDE w:val="0"/>
        <w:autoSpaceDN w:val="0"/>
        <w:adjustRightInd w:val="0"/>
        <w:spacing w:after="0"/>
        <w:rPr>
          <w:rFonts w:cs="Times New Roman"/>
          <w:color w:val="000000"/>
          <w:sz w:val="24"/>
          <w:szCs w:val="24"/>
        </w:rPr>
      </w:pPr>
    </w:p>
    <w:p w14:paraId="29E873F0" w14:textId="77777777" w:rsidR="0092537A" w:rsidRPr="0092537A" w:rsidRDefault="0092537A" w:rsidP="0092537A">
      <w:pPr>
        <w:autoSpaceDE w:val="0"/>
        <w:autoSpaceDN w:val="0"/>
        <w:adjustRightInd w:val="0"/>
        <w:spacing w:after="0"/>
        <w:rPr>
          <w:rFonts w:cs="Times New Roman"/>
          <w:color w:val="000000"/>
          <w:sz w:val="24"/>
          <w:szCs w:val="24"/>
        </w:rPr>
      </w:pPr>
      <w:r w:rsidRPr="0092537A">
        <w:rPr>
          <w:rFonts w:cs="Times New Roman"/>
          <w:color w:val="000000"/>
          <w:sz w:val="24"/>
          <w:szCs w:val="24"/>
        </w:rPr>
        <w:t>Anykščių kultūros centro</w:t>
      </w:r>
    </w:p>
    <w:p w14:paraId="55B474E2" w14:textId="21D15EDB" w:rsidR="0092537A" w:rsidRPr="0092537A" w:rsidRDefault="0092537A" w:rsidP="0092537A">
      <w:pPr>
        <w:autoSpaceDE w:val="0"/>
        <w:autoSpaceDN w:val="0"/>
        <w:adjustRightInd w:val="0"/>
        <w:spacing w:after="0"/>
        <w:rPr>
          <w:rFonts w:cs="Times New Roman"/>
          <w:color w:val="000000"/>
          <w:sz w:val="24"/>
          <w:szCs w:val="24"/>
        </w:rPr>
      </w:pPr>
      <w:r w:rsidRPr="0092537A">
        <w:rPr>
          <w:rFonts w:cs="Times New Roman"/>
          <w:color w:val="000000"/>
          <w:sz w:val="24"/>
          <w:szCs w:val="24"/>
        </w:rPr>
        <w:t>už korupcij</w:t>
      </w:r>
      <w:r w:rsidR="00F81C12">
        <w:rPr>
          <w:rFonts w:cs="Times New Roman"/>
          <w:color w:val="000000"/>
          <w:sz w:val="24"/>
          <w:szCs w:val="24"/>
        </w:rPr>
        <w:t>os</w:t>
      </w:r>
      <w:r w:rsidRPr="0092537A">
        <w:rPr>
          <w:rFonts w:cs="Times New Roman"/>
          <w:color w:val="000000"/>
          <w:sz w:val="24"/>
          <w:szCs w:val="24"/>
        </w:rPr>
        <w:t xml:space="preserve"> </w:t>
      </w:r>
      <w:r w:rsidR="00F81C12">
        <w:rPr>
          <w:rFonts w:cs="Times New Roman"/>
          <w:color w:val="000000"/>
          <w:sz w:val="24"/>
          <w:szCs w:val="24"/>
        </w:rPr>
        <w:t xml:space="preserve">prevencijos įgyvendinimą ir kontrolę </w:t>
      </w:r>
      <w:r w:rsidRPr="0092537A">
        <w:rPr>
          <w:rFonts w:cs="Times New Roman"/>
          <w:color w:val="000000"/>
          <w:sz w:val="24"/>
          <w:szCs w:val="24"/>
        </w:rPr>
        <w:t xml:space="preserve"> </w:t>
      </w:r>
    </w:p>
    <w:p w14:paraId="06F4F2DF" w14:textId="77777777" w:rsidR="0092537A" w:rsidRPr="0092537A" w:rsidRDefault="0092537A" w:rsidP="0092537A">
      <w:pPr>
        <w:autoSpaceDE w:val="0"/>
        <w:autoSpaceDN w:val="0"/>
        <w:adjustRightInd w:val="0"/>
        <w:spacing w:after="0"/>
        <w:rPr>
          <w:rFonts w:cs="Times New Roman"/>
          <w:color w:val="000000"/>
          <w:sz w:val="24"/>
          <w:szCs w:val="24"/>
        </w:rPr>
      </w:pPr>
      <w:r w:rsidRPr="0092537A">
        <w:rPr>
          <w:rFonts w:cs="Times New Roman"/>
          <w:color w:val="000000"/>
          <w:sz w:val="24"/>
          <w:szCs w:val="24"/>
        </w:rPr>
        <w:t>atsakingam asmeniui</w:t>
      </w:r>
    </w:p>
    <w:p w14:paraId="7E1616A5" w14:textId="77777777" w:rsidR="0092537A" w:rsidRPr="0092537A" w:rsidRDefault="0092537A" w:rsidP="0092537A">
      <w:pPr>
        <w:autoSpaceDE w:val="0"/>
        <w:autoSpaceDN w:val="0"/>
        <w:adjustRightInd w:val="0"/>
        <w:spacing w:after="0"/>
        <w:rPr>
          <w:rFonts w:cs="Times New Roman"/>
          <w:color w:val="000000"/>
          <w:sz w:val="24"/>
          <w:szCs w:val="24"/>
        </w:rPr>
      </w:pPr>
      <w:r w:rsidRPr="0092537A">
        <w:rPr>
          <w:rFonts w:cs="Times New Roman"/>
          <w:color w:val="000000"/>
          <w:sz w:val="24"/>
          <w:szCs w:val="24"/>
        </w:rPr>
        <w:t>_______________________________</w:t>
      </w:r>
    </w:p>
    <w:p w14:paraId="306FBCA4" w14:textId="77777777" w:rsidR="0092537A" w:rsidRPr="0092537A" w:rsidRDefault="0092537A" w:rsidP="0092537A">
      <w:pPr>
        <w:autoSpaceDE w:val="0"/>
        <w:autoSpaceDN w:val="0"/>
        <w:adjustRightInd w:val="0"/>
        <w:spacing w:after="0"/>
        <w:rPr>
          <w:rFonts w:cs="Times New Roman"/>
          <w:color w:val="000000"/>
          <w:sz w:val="24"/>
          <w:szCs w:val="24"/>
        </w:rPr>
      </w:pPr>
      <w:r w:rsidRPr="0092537A">
        <w:rPr>
          <w:rFonts w:cs="Times New Roman"/>
          <w:color w:val="000000"/>
          <w:sz w:val="24"/>
          <w:szCs w:val="24"/>
        </w:rPr>
        <w:t>(vardas, pavardė)</w:t>
      </w:r>
    </w:p>
    <w:p w14:paraId="49A4AD6E" w14:textId="77777777" w:rsidR="0092537A" w:rsidRPr="0092537A" w:rsidRDefault="0092537A" w:rsidP="0092537A">
      <w:pPr>
        <w:autoSpaceDE w:val="0"/>
        <w:autoSpaceDN w:val="0"/>
        <w:adjustRightInd w:val="0"/>
        <w:spacing w:after="0" w:line="360" w:lineRule="auto"/>
        <w:jc w:val="center"/>
        <w:rPr>
          <w:rFonts w:cs="Times New Roman"/>
          <w:color w:val="000000"/>
          <w:sz w:val="16"/>
          <w:szCs w:val="16"/>
        </w:rPr>
      </w:pPr>
    </w:p>
    <w:p w14:paraId="4D9E243C" w14:textId="77777777" w:rsidR="0092537A" w:rsidRPr="0092537A" w:rsidRDefault="0092537A" w:rsidP="0092537A">
      <w:pPr>
        <w:autoSpaceDE w:val="0"/>
        <w:autoSpaceDN w:val="0"/>
        <w:adjustRightInd w:val="0"/>
        <w:spacing w:after="0" w:line="360" w:lineRule="auto"/>
        <w:jc w:val="center"/>
        <w:rPr>
          <w:rFonts w:cs="Times New Roman"/>
          <w:color w:val="000000"/>
          <w:sz w:val="23"/>
          <w:szCs w:val="23"/>
        </w:rPr>
      </w:pPr>
      <w:r w:rsidRPr="0092537A">
        <w:rPr>
          <w:rFonts w:cs="Times New Roman"/>
          <w:b/>
          <w:bCs/>
          <w:color w:val="000000"/>
          <w:sz w:val="23"/>
          <w:szCs w:val="23"/>
        </w:rPr>
        <w:t>PRANEŠIMAS APIE NUSIŠALINIMĄ</w:t>
      </w:r>
    </w:p>
    <w:p w14:paraId="46E0F261" w14:textId="77777777" w:rsidR="0092537A" w:rsidRPr="0092537A" w:rsidRDefault="0092537A" w:rsidP="0092537A">
      <w:pPr>
        <w:autoSpaceDE w:val="0"/>
        <w:autoSpaceDN w:val="0"/>
        <w:adjustRightInd w:val="0"/>
        <w:spacing w:after="0" w:line="360" w:lineRule="auto"/>
        <w:jc w:val="center"/>
        <w:rPr>
          <w:rFonts w:cs="Times New Roman"/>
          <w:color w:val="000000"/>
          <w:sz w:val="23"/>
          <w:szCs w:val="23"/>
        </w:rPr>
      </w:pPr>
      <w:r>
        <w:rPr>
          <w:rFonts w:cs="Times New Roman"/>
          <w:color w:val="000000"/>
          <w:sz w:val="23"/>
          <w:szCs w:val="23"/>
        </w:rPr>
        <w:t>_________Nr.________</w:t>
      </w:r>
    </w:p>
    <w:p w14:paraId="3EBF523F" w14:textId="77777777" w:rsidR="0092537A" w:rsidRDefault="0092537A" w:rsidP="0092537A">
      <w:pPr>
        <w:autoSpaceDE w:val="0"/>
        <w:autoSpaceDN w:val="0"/>
        <w:adjustRightInd w:val="0"/>
        <w:spacing w:after="0" w:line="360" w:lineRule="auto"/>
        <w:jc w:val="center"/>
        <w:rPr>
          <w:rFonts w:cs="Times New Roman"/>
          <w:color w:val="000000"/>
          <w:sz w:val="23"/>
          <w:szCs w:val="23"/>
        </w:rPr>
      </w:pPr>
      <w:r>
        <w:rPr>
          <w:rFonts w:cs="Times New Roman"/>
          <w:color w:val="000000"/>
          <w:sz w:val="23"/>
          <w:szCs w:val="23"/>
        </w:rPr>
        <w:t>Anykščiai</w:t>
      </w:r>
    </w:p>
    <w:p w14:paraId="4CC32103" w14:textId="77777777" w:rsidR="0092537A" w:rsidRPr="0092537A" w:rsidRDefault="0092537A" w:rsidP="0092537A">
      <w:pPr>
        <w:autoSpaceDE w:val="0"/>
        <w:autoSpaceDN w:val="0"/>
        <w:adjustRightInd w:val="0"/>
        <w:spacing w:after="0" w:line="360" w:lineRule="auto"/>
        <w:jc w:val="center"/>
        <w:rPr>
          <w:rFonts w:cs="Times New Roman"/>
          <w:color w:val="000000"/>
          <w:sz w:val="23"/>
          <w:szCs w:val="23"/>
        </w:rPr>
      </w:pPr>
    </w:p>
    <w:p w14:paraId="74D66008" w14:textId="77777777" w:rsidR="0092537A" w:rsidRPr="0092537A" w:rsidRDefault="0092537A" w:rsidP="0092537A">
      <w:pPr>
        <w:autoSpaceDE w:val="0"/>
        <w:autoSpaceDN w:val="0"/>
        <w:adjustRightInd w:val="0"/>
        <w:spacing w:after="0" w:line="360" w:lineRule="auto"/>
        <w:ind w:firstLine="567"/>
        <w:jc w:val="both"/>
        <w:rPr>
          <w:rFonts w:cs="Times New Roman"/>
          <w:color w:val="000000"/>
          <w:sz w:val="23"/>
          <w:szCs w:val="23"/>
        </w:rPr>
      </w:pPr>
      <w:r w:rsidRPr="0092537A">
        <w:rPr>
          <w:rFonts w:cs="Times New Roman"/>
          <w:color w:val="000000"/>
          <w:sz w:val="23"/>
          <w:szCs w:val="23"/>
        </w:rPr>
        <w:t xml:space="preserve">Aš [pareigos, vardas pavardė] nusišalinu nuo [sprendimo procedūros, pavedimo, pasiūlymo, komisijos pavadinimas ar kt.] rengimo, svarstymo, nagrinėjimo ar priėmimo procedūros, nes mano dalyvavimas rengiant, svarstant, nagrinėjant ar priimant šį sprendimą arba pasiūlymą, vykdant pavedimą, dalyvaujant posėdyje gali sukelti interesų konfliktą. </w:t>
      </w:r>
    </w:p>
    <w:p w14:paraId="5F2EFAFB" w14:textId="77777777" w:rsidR="0092537A" w:rsidRDefault="0092537A" w:rsidP="0092537A">
      <w:pPr>
        <w:autoSpaceDE w:val="0"/>
        <w:autoSpaceDN w:val="0"/>
        <w:adjustRightInd w:val="0"/>
        <w:spacing w:after="0" w:line="360" w:lineRule="auto"/>
        <w:ind w:firstLine="567"/>
        <w:jc w:val="both"/>
        <w:rPr>
          <w:rFonts w:cs="Times New Roman"/>
          <w:color w:val="000000"/>
          <w:sz w:val="23"/>
          <w:szCs w:val="23"/>
        </w:rPr>
      </w:pPr>
      <w:r w:rsidRPr="0092537A">
        <w:rPr>
          <w:rFonts w:cs="Times New Roman"/>
          <w:color w:val="000000"/>
          <w:sz w:val="23"/>
          <w:szCs w:val="23"/>
        </w:rPr>
        <w:t xml:space="preserve">Nusišalinimo priežastys: </w:t>
      </w:r>
    </w:p>
    <w:p w14:paraId="285F5490" w14:textId="77777777" w:rsidR="0092537A" w:rsidRPr="0092537A" w:rsidRDefault="0092537A" w:rsidP="0092537A">
      <w:pPr>
        <w:autoSpaceDE w:val="0"/>
        <w:autoSpaceDN w:val="0"/>
        <w:adjustRightInd w:val="0"/>
        <w:spacing w:after="0" w:line="360" w:lineRule="auto"/>
        <w:ind w:firstLine="567"/>
        <w:jc w:val="both"/>
        <w:rPr>
          <w:rFonts w:cs="Times New Roman"/>
          <w:color w:val="000000"/>
          <w:sz w:val="23"/>
          <w:szCs w:val="23"/>
        </w:rPr>
      </w:pPr>
    </w:p>
    <w:p w14:paraId="6C3BE8EF" w14:textId="77777777" w:rsidR="0092537A" w:rsidRDefault="0092537A" w:rsidP="0092537A">
      <w:pPr>
        <w:rPr>
          <w:rFonts w:cs="Times New Roman"/>
          <w:color w:val="000000"/>
          <w:sz w:val="16"/>
          <w:szCs w:val="16"/>
        </w:rPr>
      </w:pPr>
    </w:p>
    <w:p w14:paraId="516403BF" w14:textId="77777777" w:rsidR="0092537A" w:rsidRDefault="0092537A" w:rsidP="0092537A">
      <w:pPr>
        <w:jc w:val="right"/>
        <w:rPr>
          <w:rFonts w:cs="Times New Roman"/>
          <w:color w:val="000000"/>
          <w:sz w:val="16"/>
          <w:szCs w:val="16"/>
        </w:rPr>
      </w:pPr>
      <w:r>
        <w:rPr>
          <w:rFonts w:cs="Times New Roman"/>
          <w:color w:val="000000"/>
          <w:sz w:val="16"/>
          <w:szCs w:val="16"/>
        </w:rPr>
        <w:t>________________________________           _______________________________</w:t>
      </w:r>
    </w:p>
    <w:p w14:paraId="04F09806" w14:textId="77777777" w:rsidR="0092537A" w:rsidRDefault="0092537A" w:rsidP="0092537A">
      <w:pPr>
        <w:rPr>
          <w:sz w:val="24"/>
          <w:szCs w:val="24"/>
          <w:u w:val="single"/>
        </w:rPr>
      </w:pPr>
      <w:r>
        <w:rPr>
          <w:rFonts w:cs="Times New Roman"/>
          <w:color w:val="000000"/>
          <w:sz w:val="16"/>
          <w:szCs w:val="16"/>
        </w:rPr>
        <w:t xml:space="preserve">                                                                                                                                   (</w:t>
      </w:r>
      <w:r w:rsidRPr="0092537A">
        <w:rPr>
          <w:rFonts w:cs="Times New Roman"/>
          <w:color w:val="000000"/>
          <w:sz w:val="16"/>
          <w:szCs w:val="16"/>
        </w:rPr>
        <w:t>parašas)</w:t>
      </w:r>
      <w:r>
        <w:rPr>
          <w:rFonts w:cs="Times New Roman"/>
          <w:color w:val="000000"/>
          <w:sz w:val="16"/>
          <w:szCs w:val="16"/>
        </w:rPr>
        <w:t xml:space="preserve">                                                  </w:t>
      </w:r>
      <w:r w:rsidRPr="0092537A">
        <w:rPr>
          <w:rFonts w:cs="Times New Roman"/>
          <w:color w:val="000000"/>
          <w:sz w:val="16"/>
          <w:szCs w:val="16"/>
        </w:rPr>
        <w:t xml:space="preserve"> (vardas, pavardė)</w:t>
      </w:r>
    </w:p>
    <w:p w14:paraId="1D04C54B" w14:textId="77777777" w:rsidR="0092537A" w:rsidRDefault="0092537A">
      <w:pPr>
        <w:rPr>
          <w:sz w:val="24"/>
          <w:szCs w:val="24"/>
          <w:u w:val="single"/>
        </w:rPr>
      </w:pPr>
    </w:p>
    <w:p w14:paraId="5B11A10A" w14:textId="77777777" w:rsidR="0092537A" w:rsidRDefault="0092537A">
      <w:pPr>
        <w:rPr>
          <w:sz w:val="24"/>
          <w:szCs w:val="24"/>
          <w:u w:val="single"/>
        </w:rPr>
      </w:pPr>
    </w:p>
    <w:p w14:paraId="4E5BF1D2" w14:textId="77777777" w:rsidR="0092537A" w:rsidRDefault="0092537A">
      <w:pPr>
        <w:rPr>
          <w:sz w:val="24"/>
          <w:szCs w:val="24"/>
          <w:u w:val="single"/>
        </w:rPr>
      </w:pPr>
    </w:p>
    <w:p w14:paraId="3858E26D" w14:textId="77777777" w:rsidR="0092537A" w:rsidRDefault="0092537A">
      <w:pPr>
        <w:rPr>
          <w:sz w:val="24"/>
          <w:szCs w:val="24"/>
          <w:u w:val="single"/>
        </w:rPr>
      </w:pPr>
    </w:p>
    <w:p w14:paraId="44F340F8" w14:textId="77777777" w:rsidR="0092537A" w:rsidRDefault="0092537A">
      <w:pPr>
        <w:rPr>
          <w:sz w:val="24"/>
          <w:szCs w:val="24"/>
          <w:u w:val="single"/>
        </w:rPr>
      </w:pPr>
    </w:p>
    <w:p w14:paraId="43104DF9" w14:textId="77777777" w:rsidR="0092537A" w:rsidRPr="008F7CB3" w:rsidRDefault="0092537A">
      <w:pPr>
        <w:rPr>
          <w:sz w:val="24"/>
          <w:szCs w:val="24"/>
          <w:u w:val="single"/>
        </w:rPr>
      </w:pPr>
    </w:p>
    <w:sectPr w:rsidR="0092537A" w:rsidRPr="008F7CB3" w:rsidSect="0092537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379F3"/>
    <w:multiLevelType w:val="hybridMultilevel"/>
    <w:tmpl w:val="00CE2B32"/>
    <w:lvl w:ilvl="0" w:tplc="723CD092">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542292"/>
    <w:multiLevelType w:val="hybridMultilevel"/>
    <w:tmpl w:val="E866122E"/>
    <w:lvl w:ilvl="0" w:tplc="AE4E537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C6124C"/>
    <w:multiLevelType w:val="hybridMultilevel"/>
    <w:tmpl w:val="A514778C"/>
    <w:lvl w:ilvl="0" w:tplc="4644111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78531F3"/>
    <w:multiLevelType w:val="hybridMultilevel"/>
    <w:tmpl w:val="7A0CA0DA"/>
    <w:lvl w:ilvl="0" w:tplc="38FEC8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201986">
    <w:abstractNumId w:val="2"/>
  </w:num>
  <w:num w:numId="2" w16cid:durableId="456726638">
    <w:abstractNumId w:val="3"/>
  </w:num>
  <w:num w:numId="3" w16cid:durableId="424033749">
    <w:abstractNumId w:val="0"/>
  </w:num>
  <w:num w:numId="4" w16cid:durableId="1989624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42E"/>
    <w:rsid w:val="000A12AA"/>
    <w:rsid w:val="000E2D85"/>
    <w:rsid w:val="00173A14"/>
    <w:rsid w:val="001C64EE"/>
    <w:rsid w:val="002F4E1A"/>
    <w:rsid w:val="003E6E01"/>
    <w:rsid w:val="00402451"/>
    <w:rsid w:val="00414955"/>
    <w:rsid w:val="0055609B"/>
    <w:rsid w:val="006B38C3"/>
    <w:rsid w:val="00780ECB"/>
    <w:rsid w:val="00796F9B"/>
    <w:rsid w:val="007A6908"/>
    <w:rsid w:val="008C6AF4"/>
    <w:rsid w:val="008F042E"/>
    <w:rsid w:val="008F7CB3"/>
    <w:rsid w:val="0092537A"/>
    <w:rsid w:val="009B6FDE"/>
    <w:rsid w:val="009C5692"/>
    <w:rsid w:val="00D27376"/>
    <w:rsid w:val="00DE62AC"/>
    <w:rsid w:val="00DF3F22"/>
    <w:rsid w:val="00E57739"/>
    <w:rsid w:val="00F621DD"/>
    <w:rsid w:val="00F81C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04270"/>
  <w15:chartTrackingRefBased/>
  <w15:docId w15:val="{96465D6D-73A3-4085-BFE9-BE6051FF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042E"/>
    <w:pPr>
      <w:spacing w:after="200" w:line="276" w:lineRule="auto"/>
    </w:pPr>
    <w:rPr>
      <w:rFonts w:ascii="Times New Roman" w:hAnsi="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8F042E"/>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39"/>
    <w:rsid w:val="008F7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5073C-BB85-4468-A6A5-889F44EB2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11</Pages>
  <Words>15091</Words>
  <Characters>8603</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 Rūta</dc:creator>
  <cp:keywords/>
  <dc:description/>
  <cp:lastModifiedBy>Naudotojas</cp:lastModifiedBy>
  <cp:revision>7</cp:revision>
  <dcterms:created xsi:type="dcterms:W3CDTF">2024-07-15T07:56:00Z</dcterms:created>
  <dcterms:modified xsi:type="dcterms:W3CDTF">2024-07-17T11:41:00Z</dcterms:modified>
</cp:coreProperties>
</file>